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B0534" w:rsidRDefault="00135880" w14:paraId="783D0D08" w14:textId="77777777">
      <w:r>
        <w:rPr>
          <w:noProof/>
        </w:rPr>
        <w:drawing>
          <wp:inline distT="19050" distB="19050" distL="19050" distR="19050" wp14:anchorId="783D0DC0" wp14:editId="783D0DC1">
            <wp:extent cx="1062038" cy="106203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062038" cy="1062038"/>
                    </a:xfrm>
                    <a:prstGeom prst="rect">
                      <a:avLst/>
                    </a:prstGeom>
                    <a:ln/>
                  </pic:spPr>
                </pic:pic>
              </a:graphicData>
            </a:graphic>
          </wp:inline>
        </w:drawing>
      </w:r>
    </w:p>
    <w:p w:rsidR="001B0534" w:rsidRDefault="001B0534" w14:paraId="783D0D09" w14:textId="77777777">
      <w:pPr>
        <w:widowControl w:val="0"/>
        <w:spacing w:line="240" w:lineRule="auto"/>
      </w:pPr>
    </w:p>
    <w:p w:rsidR="001B0534" w:rsidRDefault="00135880" w14:paraId="783D0D0A" w14:textId="77777777">
      <w:pPr>
        <w:widowControl w:val="0"/>
        <w:spacing w:line="240" w:lineRule="auto"/>
        <w:rPr>
          <w:rFonts w:ascii="Open Sans" w:hAnsi="Open Sans" w:eastAsia="Open Sans" w:cs="Open Sans"/>
          <w:b/>
          <w:color w:val="004888"/>
          <w:sz w:val="54"/>
          <w:szCs w:val="54"/>
        </w:rPr>
      </w:pPr>
      <w:r>
        <w:rPr>
          <w:rFonts w:ascii="Open Sans" w:hAnsi="Open Sans" w:eastAsia="Open Sans" w:cs="Open Sans"/>
          <w:b/>
          <w:color w:val="004888"/>
          <w:sz w:val="54"/>
          <w:szCs w:val="54"/>
        </w:rPr>
        <w:t>Help to Claim adviser</w:t>
      </w:r>
    </w:p>
    <w:p w:rsidR="001B0534" w:rsidRDefault="00135880" w14:paraId="783D0D0B" w14:textId="77777777">
      <w:pPr>
        <w:widowControl w:val="0"/>
        <w:spacing w:line="240" w:lineRule="auto"/>
        <w:rPr>
          <w:rFonts w:ascii="Open Sans" w:hAnsi="Open Sans" w:eastAsia="Open Sans" w:cs="Open Sans"/>
          <w:color w:val="004888"/>
          <w:sz w:val="54"/>
          <w:szCs w:val="54"/>
        </w:rPr>
      </w:pPr>
      <w:r>
        <w:rPr>
          <w:rFonts w:ascii="Open Sans" w:hAnsi="Open Sans" w:eastAsia="Open Sans" w:cs="Open Sans"/>
          <w:color w:val="004888"/>
          <w:sz w:val="54"/>
          <w:szCs w:val="54"/>
        </w:rPr>
        <w:t>Job pack</w:t>
      </w:r>
    </w:p>
    <w:p w:rsidR="001B0534" w:rsidRDefault="001B0534" w14:paraId="783D0D0C" w14:textId="77777777">
      <w:pPr>
        <w:widowControl w:val="0"/>
        <w:rPr>
          <w:rFonts w:ascii="Open Sans" w:hAnsi="Open Sans" w:eastAsia="Open Sans" w:cs="Open Sans"/>
          <w:color w:val="004888"/>
          <w:sz w:val="32"/>
          <w:szCs w:val="32"/>
        </w:rPr>
      </w:pPr>
    </w:p>
    <w:p w:rsidR="001B0534" w:rsidRDefault="00135880" w14:paraId="783D0D0D" w14:textId="5B237480">
      <w:pPr>
        <w:widowControl w:val="0"/>
        <w:rPr>
          <w:rFonts w:ascii="Open Sans" w:hAnsi="Open Sans" w:eastAsia="Open Sans" w:cs="Open Sans"/>
          <w:color w:val="004888"/>
          <w:sz w:val="24"/>
          <w:szCs w:val="24"/>
        </w:rPr>
      </w:pPr>
      <w:r w:rsidRPr="16345728">
        <w:rPr>
          <w:rFonts w:ascii="Open Sans" w:hAnsi="Open Sans" w:eastAsia="Open Sans" w:cs="Open Sans"/>
          <w:color w:val="004888"/>
          <w:sz w:val="24"/>
          <w:szCs w:val="24"/>
        </w:rPr>
        <w:t xml:space="preserve">Thanks for your interest in working at Citizens Advice </w:t>
      </w:r>
      <w:r w:rsidRPr="16345728" w:rsidR="2CF0DC2A">
        <w:rPr>
          <w:rFonts w:ascii="Open Sans" w:hAnsi="Open Sans" w:eastAsia="Open Sans" w:cs="Open Sans"/>
          <w:color w:val="004888"/>
          <w:sz w:val="24"/>
          <w:szCs w:val="24"/>
        </w:rPr>
        <w:t>Telford and The Wrekin</w:t>
      </w:r>
      <w:r w:rsidRPr="16345728">
        <w:rPr>
          <w:rFonts w:ascii="Open Sans" w:hAnsi="Open Sans" w:eastAsia="Open Sans" w:cs="Open Sans"/>
          <w:color w:val="004888"/>
          <w:sz w:val="24"/>
          <w:szCs w:val="24"/>
        </w:rPr>
        <w:t xml:space="preserve"> This job pack should give you everything you need to know to apply for this role and what it means to work at Citizens Advice.  </w:t>
      </w:r>
    </w:p>
    <w:p w:rsidR="001B0534" w:rsidRDefault="001B0534" w14:paraId="783D0D0E" w14:textId="77777777">
      <w:pPr>
        <w:widowControl w:val="0"/>
        <w:rPr>
          <w:rFonts w:ascii="Open Sans" w:hAnsi="Open Sans" w:eastAsia="Open Sans" w:cs="Open Sans"/>
          <w:color w:val="004888"/>
          <w:sz w:val="24"/>
          <w:szCs w:val="24"/>
        </w:rPr>
      </w:pPr>
    </w:p>
    <w:p w:rsidR="001B0534" w:rsidRDefault="00135880" w14:paraId="783D0D0F" w14:textId="77777777">
      <w:pPr>
        <w:widowControl w:val="0"/>
        <w:spacing w:after="280" w:line="345" w:lineRule="auto"/>
        <w:rPr>
          <w:rFonts w:ascii="Open Sans" w:hAnsi="Open Sans" w:eastAsia="Open Sans" w:cs="Open Sans"/>
          <w:color w:val="004888"/>
          <w:sz w:val="24"/>
          <w:szCs w:val="24"/>
        </w:rPr>
      </w:pPr>
      <w:r>
        <w:rPr>
          <w:rFonts w:ascii="Open Sans" w:hAnsi="Open Sans" w:eastAsia="Open Sans" w:cs="Open Sans"/>
          <w:color w:val="004888"/>
          <w:sz w:val="24"/>
          <w:szCs w:val="24"/>
        </w:rPr>
        <w:t>In this pack you’ll find:</w:t>
      </w:r>
    </w:p>
    <w:p w:rsidR="001B0534" w:rsidRDefault="00135880" w14:paraId="783D0D10" w14:textId="77777777">
      <w:pPr>
        <w:widowControl w:val="0"/>
        <w:numPr>
          <w:ilvl w:val="0"/>
          <w:numId w:val="1"/>
        </w:numPr>
        <w:spacing w:line="345" w:lineRule="auto"/>
        <w:rPr>
          <w:rFonts w:ascii="Open Sans" w:hAnsi="Open Sans" w:eastAsia="Open Sans" w:cs="Open Sans"/>
          <w:color w:val="004888"/>
          <w:sz w:val="24"/>
          <w:szCs w:val="24"/>
        </w:rPr>
      </w:pPr>
      <w:r>
        <w:rPr>
          <w:rFonts w:ascii="Open Sans" w:hAnsi="Open Sans" w:eastAsia="Open Sans" w:cs="Open Sans"/>
          <w:color w:val="004888"/>
          <w:sz w:val="24"/>
          <w:szCs w:val="24"/>
        </w:rPr>
        <w:t>Our values</w:t>
      </w:r>
    </w:p>
    <w:p w:rsidR="001B0534" w:rsidRDefault="00135880" w14:paraId="783D0D11" w14:noSpellErr="1" w14:textId="3C6D6A2A">
      <w:pPr>
        <w:widowControl w:val="0"/>
        <w:numPr>
          <w:ilvl w:val="0"/>
          <w:numId w:val="1"/>
        </w:numPr>
        <w:spacing w:line="345" w:lineRule="auto"/>
        <w:rPr>
          <w:rFonts w:ascii="Open Sans" w:hAnsi="Open Sans" w:eastAsia="Open Sans" w:cs="Open Sans"/>
          <w:color w:val="004888"/>
          <w:sz w:val="24"/>
          <w:szCs w:val="24"/>
        </w:rPr>
      </w:pPr>
      <w:r w:rsidRPr="3EC017D8" w:rsidR="5DEF4159">
        <w:rPr>
          <w:rFonts w:ascii="Open Sans" w:hAnsi="Open Sans" w:eastAsia="Open Sans" w:cs="Open Sans"/>
          <w:color w:val="004888"/>
          <w:sz w:val="24"/>
          <w:szCs w:val="24"/>
        </w:rPr>
        <w:t>3</w:t>
      </w:r>
      <w:r w:rsidRPr="3EC017D8" w:rsidR="5DEF4159">
        <w:rPr>
          <w:rFonts w:ascii="Open Sans" w:hAnsi="Open Sans" w:eastAsia="Open Sans" w:cs="Open Sans"/>
          <w:color w:val="004888"/>
          <w:sz w:val="24"/>
          <w:szCs w:val="24"/>
        </w:rPr>
        <w:t xml:space="preserve"> things you should know about us</w:t>
      </w:r>
    </w:p>
    <w:p w:rsidR="001B0534" w:rsidRDefault="00135880" w14:paraId="783D0D12" w14:textId="25120781">
      <w:pPr>
        <w:widowControl w:val="0"/>
        <w:numPr>
          <w:ilvl w:val="0"/>
          <w:numId w:val="1"/>
        </w:numPr>
        <w:spacing w:line="345" w:lineRule="auto"/>
        <w:rPr>
          <w:rFonts w:ascii="Open Sans" w:hAnsi="Open Sans" w:eastAsia="Open Sans" w:cs="Open Sans"/>
          <w:color w:val="004888"/>
          <w:sz w:val="24"/>
          <w:szCs w:val="24"/>
        </w:rPr>
      </w:pPr>
      <w:r w:rsidRPr="16345728">
        <w:rPr>
          <w:rFonts w:ascii="Open Sans" w:hAnsi="Open Sans" w:eastAsia="Open Sans" w:cs="Open Sans"/>
          <w:color w:val="004888"/>
          <w:sz w:val="24"/>
          <w:szCs w:val="24"/>
        </w:rPr>
        <w:t>Overview of Citizens Advice and Citizens Advice</w:t>
      </w:r>
      <w:r w:rsidRPr="16345728" w:rsidR="7304A355">
        <w:rPr>
          <w:rFonts w:ascii="Open Sans" w:hAnsi="Open Sans" w:eastAsia="Open Sans" w:cs="Open Sans"/>
          <w:color w:val="004888"/>
          <w:sz w:val="24"/>
          <w:szCs w:val="24"/>
        </w:rPr>
        <w:t xml:space="preserve"> Telford and The Wrekin</w:t>
      </w:r>
    </w:p>
    <w:p w:rsidR="001B0534" w:rsidRDefault="00135880" w14:paraId="783D0D13" w14:textId="77777777">
      <w:pPr>
        <w:widowControl w:val="0"/>
        <w:numPr>
          <w:ilvl w:val="0"/>
          <w:numId w:val="1"/>
        </w:numPr>
        <w:spacing w:line="345" w:lineRule="auto"/>
        <w:rPr>
          <w:rFonts w:ascii="Open Sans" w:hAnsi="Open Sans" w:eastAsia="Open Sans" w:cs="Open Sans"/>
          <w:color w:val="004888"/>
          <w:sz w:val="24"/>
          <w:szCs w:val="24"/>
        </w:rPr>
      </w:pPr>
      <w:r w:rsidRPr="16345728">
        <w:rPr>
          <w:rFonts w:ascii="Open Sans" w:hAnsi="Open Sans" w:eastAsia="Open Sans" w:cs="Open Sans"/>
          <w:color w:val="004888"/>
          <w:sz w:val="24"/>
          <w:szCs w:val="24"/>
        </w:rPr>
        <w:t>The role profile and personal specification</w:t>
      </w:r>
    </w:p>
    <w:p w:rsidR="001B0534" w:rsidRDefault="00135880" w14:paraId="783D0D15" w14:textId="77777777">
      <w:pPr>
        <w:widowControl w:val="0"/>
        <w:numPr>
          <w:ilvl w:val="0"/>
          <w:numId w:val="1"/>
        </w:numPr>
        <w:spacing w:after="280" w:line="345" w:lineRule="auto"/>
        <w:rPr>
          <w:rFonts w:ascii="Open Sans" w:hAnsi="Open Sans" w:eastAsia="Open Sans" w:cs="Open Sans"/>
          <w:color w:val="004888"/>
          <w:sz w:val="24"/>
          <w:szCs w:val="24"/>
        </w:rPr>
      </w:pPr>
      <w:r w:rsidRPr="16345728">
        <w:rPr>
          <w:rFonts w:ascii="Open Sans" w:hAnsi="Open Sans" w:eastAsia="Open Sans" w:cs="Open Sans"/>
          <w:color w:val="004888"/>
          <w:sz w:val="24"/>
          <w:szCs w:val="24"/>
        </w:rPr>
        <w:t>What we give our staff</w:t>
      </w:r>
    </w:p>
    <w:p w:rsidR="001B0534" w:rsidRDefault="001B0534" w14:paraId="783D0D16" w14:textId="77777777">
      <w:pPr>
        <w:widowControl w:val="0"/>
        <w:spacing w:after="280" w:line="345" w:lineRule="auto"/>
        <w:ind w:left="720"/>
        <w:rPr>
          <w:rFonts w:ascii="Open Sans" w:hAnsi="Open Sans" w:eastAsia="Open Sans" w:cs="Open Sans"/>
          <w:color w:val="004888"/>
          <w:sz w:val="24"/>
          <w:szCs w:val="24"/>
        </w:rPr>
      </w:pPr>
    </w:p>
    <w:p w:rsidR="001B0534" w:rsidRDefault="001B0534" w14:paraId="783D0D17" w14:textId="77777777">
      <w:pPr>
        <w:widowControl w:val="0"/>
        <w:spacing w:after="280" w:line="345" w:lineRule="auto"/>
        <w:rPr>
          <w:rFonts w:ascii="Open Sans" w:hAnsi="Open Sans" w:eastAsia="Open Sans" w:cs="Open Sans"/>
          <w:color w:val="004888"/>
          <w:sz w:val="24"/>
          <w:szCs w:val="24"/>
        </w:rPr>
      </w:pPr>
    </w:p>
    <w:tbl>
      <w:tblPr>
        <w:tblStyle w:val="a"/>
        <w:tblW w:w="90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9"/>
      </w:tblGrid>
      <w:tr w:rsidR="001B0534" w:rsidTr="16345728" w14:paraId="783D0D1A" w14:textId="77777777">
        <w:tc>
          <w:tcPr>
            <w:tcW w:w="902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DF5"/>
            <w:tcMar>
              <w:top w:w="100" w:type="dxa"/>
              <w:left w:w="100" w:type="dxa"/>
              <w:bottom w:w="100" w:type="dxa"/>
              <w:right w:w="100" w:type="dxa"/>
            </w:tcMar>
          </w:tcPr>
          <w:p w:rsidR="001B0534" w:rsidRDefault="00135880" w14:paraId="783D0D18" w14:textId="77777777">
            <w:pPr>
              <w:widowControl w:val="0"/>
              <w:spacing w:line="240" w:lineRule="auto"/>
              <w:rPr>
                <w:rFonts w:ascii="Open Sans" w:hAnsi="Open Sans" w:eastAsia="Open Sans" w:cs="Open Sans"/>
                <w:b/>
                <w:color w:val="004B88"/>
                <w:sz w:val="24"/>
                <w:szCs w:val="24"/>
              </w:rPr>
            </w:pPr>
            <w:r>
              <w:rPr>
                <w:rFonts w:ascii="Open Sans" w:hAnsi="Open Sans" w:eastAsia="Open Sans" w:cs="Open Sans"/>
                <w:b/>
                <w:color w:val="004B88"/>
                <w:sz w:val="24"/>
                <w:szCs w:val="24"/>
              </w:rPr>
              <w:t>Want to chat about this role?</w:t>
            </w:r>
          </w:p>
          <w:p w:rsidR="001B0534" w:rsidP="16345728" w:rsidRDefault="00135880" w14:paraId="783D0D19" w14:textId="6C7C7571">
            <w:pPr>
              <w:widowControl w:val="0"/>
              <w:spacing w:line="240" w:lineRule="auto"/>
              <w:rPr>
                <w:rFonts w:ascii="Open Sans" w:hAnsi="Open Sans" w:eastAsia="Open Sans" w:cs="Open Sans"/>
                <w:color w:val="004B88"/>
                <w:sz w:val="24"/>
                <w:szCs w:val="24"/>
              </w:rPr>
            </w:pPr>
            <w:r w:rsidRPr="16345728">
              <w:rPr>
                <w:rFonts w:ascii="Open Sans" w:hAnsi="Open Sans" w:eastAsia="Open Sans" w:cs="Open Sans"/>
                <w:color w:val="004B88"/>
                <w:sz w:val="24"/>
                <w:szCs w:val="24"/>
              </w:rPr>
              <w:t xml:space="preserve">If you want to chat about the role further, </w:t>
            </w:r>
            <w:r w:rsidRPr="16345728" w:rsidR="1113764A">
              <w:rPr>
                <w:rFonts w:ascii="Open Sans" w:hAnsi="Open Sans" w:eastAsia="Open Sans" w:cs="Open Sans"/>
                <w:color w:val="004B88"/>
                <w:sz w:val="24"/>
                <w:szCs w:val="24"/>
              </w:rPr>
              <w:t>email us</w:t>
            </w:r>
            <w:r w:rsidRPr="16345728" w:rsidR="05CBAF8A">
              <w:rPr>
                <w:rFonts w:ascii="Open Sans" w:hAnsi="Open Sans" w:eastAsia="Open Sans" w:cs="Open Sans"/>
                <w:color w:val="004B88"/>
                <w:sz w:val="24"/>
                <w:szCs w:val="24"/>
              </w:rPr>
              <w:t xml:space="preserve"> on </w:t>
            </w:r>
            <w:hyperlink r:id="rId11">
              <w:r w:rsidRPr="16345728" w:rsidR="05CBAF8A">
                <w:rPr>
                  <w:rStyle w:val="Hyperlink"/>
                  <w:rFonts w:ascii="Open Sans" w:hAnsi="Open Sans" w:eastAsia="Open Sans" w:cs="Open Sans"/>
                  <w:sz w:val="24"/>
                  <w:szCs w:val="24"/>
                </w:rPr>
                <w:t>recruitment@telfordcab.co.uk</w:t>
              </w:r>
            </w:hyperlink>
            <w:r w:rsidRPr="16345728" w:rsidR="05CBAF8A">
              <w:rPr>
                <w:rFonts w:ascii="Open Sans" w:hAnsi="Open Sans" w:eastAsia="Open Sans" w:cs="Open Sans"/>
                <w:color w:val="004B88"/>
                <w:sz w:val="24"/>
                <w:szCs w:val="24"/>
              </w:rPr>
              <w:t xml:space="preserve"> and</w:t>
            </w:r>
            <w:r w:rsidRPr="16345728" w:rsidR="651E2222">
              <w:rPr>
                <w:rFonts w:ascii="Open Sans" w:hAnsi="Open Sans" w:eastAsia="Open Sans" w:cs="Open Sans"/>
                <w:color w:val="004B88"/>
                <w:sz w:val="24"/>
                <w:szCs w:val="24"/>
              </w:rPr>
              <w:t xml:space="preserve"> leave your details and we will contact you</w:t>
            </w:r>
          </w:p>
        </w:tc>
      </w:tr>
    </w:tbl>
    <w:p w:rsidR="001B0534" w:rsidRDefault="001B0534" w14:paraId="783D0D1B" w14:textId="77777777">
      <w:pPr>
        <w:widowControl w:val="0"/>
        <w:spacing w:line="240" w:lineRule="auto"/>
        <w:rPr>
          <w:rFonts w:ascii="Open Sans" w:hAnsi="Open Sans" w:eastAsia="Open Sans" w:cs="Open Sans"/>
          <w:b/>
          <w:color w:val="004888"/>
          <w:sz w:val="50"/>
          <w:szCs w:val="50"/>
        </w:rPr>
      </w:pPr>
    </w:p>
    <w:p w:rsidR="001B0534" w:rsidRDefault="001B0534" w14:paraId="783D0D1C" w14:textId="77777777">
      <w:pPr>
        <w:widowControl w:val="0"/>
        <w:spacing w:line="240" w:lineRule="auto"/>
        <w:rPr>
          <w:rFonts w:ascii="Open Sans" w:hAnsi="Open Sans" w:eastAsia="Open Sans" w:cs="Open Sans"/>
          <w:b/>
          <w:color w:val="004888"/>
          <w:sz w:val="50"/>
          <w:szCs w:val="50"/>
        </w:rPr>
      </w:pPr>
    </w:p>
    <w:tbl>
      <w:tblPr>
        <w:tblW w:w="9029" w:type="dxa"/>
        <w:tblLayout w:type="fixed"/>
        <w:tblCellMar>
          <w:top w:w="100" w:type="dxa"/>
          <w:left w:w="100" w:type="dxa"/>
          <w:bottom w:w="100" w:type="dxa"/>
          <w:right w:w="100" w:type="dxa"/>
        </w:tblCellMar>
        <w:tblLook w:val="0600" w:firstRow="0" w:lastRow="0" w:firstColumn="0" w:lastColumn="0" w:noHBand="1" w:noVBand="1"/>
      </w:tblPr>
      <w:tblGrid>
        <w:gridCol w:w="9029"/>
      </w:tblGrid>
      <w:tr w:rsidR="001B0534" w14:paraId="783D0D22" w14:textId="77777777">
        <w:trPr>
          <w:trHeight w:val="6060"/>
        </w:trPr>
        <w:tc>
          <w:tcPr>
            <w:tcW w:w="9029" w:type="dxa"/>
            <w:tcBorders>
              <w:top w:val="nil"/>
              <w:left w:val="nil"/>
              <w:bottom w:val="nil"/>
              <w:right w:val="nil"/>
            </w:tcBorders>
            <w:shd w:val="clear" w:color="auto" w:fill="auto"/>
            <w:tcMar>
              <w:top w:w="100" w:type="dxa"/>
              <w:left w:w="100" w:type="dxa"/>
              <w:bottom w:w="100" w:type="dxa"/>
              <w:right w:w="100" w:type="dxa"/>
            </w:tcMar>
          </w:tcPr>
          <w:p w:rsidR="001B0534" w:rsidRDefault="001B0534" w14:paraId="783D0D1D" w14:textId="77777777">
            <w:pPr>
              <w:widowControl w:val="0"/>
              <w:spacing w:before="280" w:after="280" w:line="240" w:lineRule="auto"/>
              <w:rPr>
                <w:rFonts w:ascii="Open Sans" w:hAnsi="Open Sans" w:eastAsia="Open Sans" w:cs="Open Sans"/>
                <w:b/>
                <w:color w:val="004888"/>
                <w:sz w:val="54"/>
                <w:szCs w:val="54"/>
              </w:rPr>
            </w:pPr>
          </w:p>
          <w:p w:rsidR="001B0534" w:rsidRDefault="00135880" w14:paraId="783D0D1E" w14:textId="77777777">
            <w:pPr>
              <w:widowControl w:val="0"/>
              <w:spacing w:before="280" w:after="280" w:line="240" w:lineRule="auto"/>
              <w:rPr>
                <w:rFonts w:ascii="Open Sans" w:hAnsi="Open Sans" w:eastAsia="Open Sans" w:cs="Open Sans"/>
                <w:b/>
                <w:color w:val="004888"/>
                <w:sz w:val="54"/>
                <w:szCs w:val="54"/>
              </w:rPr>
            </w:pPr>
            <w:r>
              <w:rPr>
                <w:rFonts w:ascii="Open Sans" w:hAnsi="Open Sans" w:eastAsia="Open Sans" w:cs="Open Sans"/>
                <w:b/>
                <w:noProof/>
                <w:color w:val="004888"/>
                <w:sz w:val="54"/>
                <w:szCs w:val="54"/>
              </w:rPr>
              <w:drawing>
                <wp:inline distT="114300" distB="114300" distL="114300" distR="114300" wp14:anchorId="783D0DC2" wp14:editId="783D0DC3">
                  <wp:extent cx="404813" cy="341367"/>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04813" cy="341367"/>
                          </a:xfrm>
                          <a:prstGeom prst="rect">
                            <a:avLst/>
                          </a:prstGeom>
                          <a:ln/>
                        </pic:spPr>
                      </pic:pic>
                    </a:graphicData>
                  </a:graphic>
                </wp:inline>
              </w:drawing>
            </w:r>
            <w:r>
              <w:rPr>
                <w:rFonts w:ascii="Open Sans" w:hAnsi="Open Sans" w:eastAsia="Open Sans" w:cs="Open Sans"/>
                <w:b/>
                <w:color w:val="004888"/>
                <w:sz w:val="54"/>
                <w:szCs w:val="54"/>
              </w:rPr>
              <w:t xml:space="preserve"> Our values</w:t>
            </w:r>
          </w:p>
          <w:p w:rsidR="001B0534" w:rsidRDefault="00135880" w14:paraId="783D0D1F" w14:textId="77777777">
            <w:pPr>
              <w:widowControl w:val="0"/>
              <w:spacing w:before="280" w:after="280" w:line="240" w:lineRule="auto"/>
              <w:rPr>
                <w:rFonts w:ascii="Open Sans" w:hAnsi="Open Sans" w:eastAsia="Open Sans" w:cs="Open Sans"/>
                <w:color w:val="004888"/>
                <w:sz w:val="24"/>
                <w:szCs w:val="24"/>
              </w:rPr>
            </w:pPr>
            <w:r>
              <w:rPr>
                <w:rFonts w:ascii="Open Sans" w:hAnsi="Open Sans" w:eastAsia="Open Sans" w:cs="Open Sans"/>
                <w:b/>
                <w:color w:val="004888"/>
                <w:sz w:val="24"/>
                <w:szCs w:val="24"/>
              </w:rPr>
              <w:t xml:space="preserve">We’re inventive. </w:t>
            </w:r>
            <w:r>
              <w:rPr>
                <w:rFonts w:ascii="Open Sans" w:hAnsi="Open Sans" w:eastAsia="Open Sans" w:cs="Open Sans"/>
                <w:color w:val="004888"/>
                <w:sz w:val="24"/>
                <w:szCs w:val="24"/>
              </w:rPr>
              <w:t>We’re not afraid of trying new things and learn by getting things wrong. We question every idea to make it better and we change when things aren’t working.</w:t>
            </w:r>
          </w:p>
          <w:p w:rsidR="001B0534" w:rsidRDefault="00135880" w14:paraId="783D0D20" w14:textId="77777777">
            <w:pPr>
              <w:widowControl w:val="0"/>
              <w:spacing w:before="280" w:after="280" w:line="240" w:lineRule="auto"/>
              <w:rPr>
                <w:rFonts w:ascii="Open Sans" w:hAnsi="Open Sans" w:eastAsia="Open Sans" w:cs="Open Sans"/>
                <w:b/>
                <w:color w:val="004888"/>
                <w:sz w:val="24"/>
                <w:szCs w:val="24"/>
              </w:rPr>
            </w:pPr>
            <w:r>
              <w:rPr>
                <w:rFonts w:ascii="Open Sans" w:hAnsi="Open Sans" w:eastAsia="Open Sans" w:cs="Open Sans"/>
                <w:b/>
                <w:color w:val="004888"/>
                <w:sz w:val="24"/>
                <w:szCs w:val="24"/>
              </w:rPr>
              <w:t xml:space="preserve">We’re generous. </w:t>
            </w:r>
            <w:r>
              <w:rPr>
                <w:rFonts w:ascii="Open Sans" w:hAnsi="Open Sans" w:eastAsia="Open Sans" w:cs="Open Sans"/>
                <w:color w:val="004888"/>
                <w:sz w:val="24"/>
                <w:szCs w:val="24"/>
              </w:rPr>
              <w:t>We work together, sharing knowledge and experience to solve problems. We tell it like it is and respect everyone</w:t>
            </w:r>
            <w:r>
              <w:rPr>
                <w:rFonts w:ascii="Open Sans" w:hAnsi="Open Sans" w:eastAsia="Open Sans" w:cs="Open Sans"/>
                <w:b/>
                <w:color w:val="004888"/>
                <w:sz w:val="24"/>
                <w:szCs w:val="24"/>
              </w:rPr>
              <w:t>.</w:t>
            </w:r>
          </w:p>
          <w:p w:rsidR="001B0534" w:rsidRDefault="00135880" w14:paraId="783D0D21" w14:textId="77777777">
            <w:pPr>
              <w:widowControl w:val="0"/>
              <w:spacing w:after="280" w:line="240" w:lineRule="auto"/>
              <w:rPr>
                <w:rFonts w:ascii="Open Sans" w:hAnsi="Open Sans" w:eastAsia="Open Sans" w:cs="Open Sans"/>
                <w:color w:val="004888"/>
                <w:sz w:val="24"/>
                <w:szCs w:val="24"/>
              </w:rPr>
            </w:pPr>
            <w:r>
              <w:rPr>
                <w:rFonts w:ascii="Open Sans" w:hAnsi="Open Sans" w:eastAsia="Open Sans" w:cs="Open Sans"/>
                <w:b/>
                <w:color w:val="004888"/>
                <w:sz w:val="24"/>
                <w:szCs w:val="24"/>
              </w:rPr>
              <w:t xml:space="preserve">We’re responsible. </w:t>
            </w:r>
            <w:r>
              <w:rPr>
                <w:rFonts w:ascii="Open Sans" w:hAnsi="Open Sans" w:eastAsia="Open Sans" w:cs="Open Sans"/>
                <w:color w:val="004888"/>
                <w:sz w:val="24"/>
                <w:szCs w:val="24"/>
              </w:rPr>
              <w:t>We do what we say we’ll do and keep our promises. We remember that we work for a charity and use our resources effectively.</w:t>
            </w:r>
          </w:p>
        </w:tc>
      </w:tr>
      <w:tr w:rsidR="001B0534" w14:paraId="783D0D2D" w14:textId="77777777">
        <w:tc>
          <w:tcPr>
            <w:tcW w:w="9029" w:type="dxa"/>
            <w:tcBorders>
              <w:top w:val="nil"/>
            </w:tcBorders>
            <w:shd w:val="clear" w:color="auto" w:fill="auto"/>
            <w:tcMar>
              <w:top w:w="100" w:type="dxa"/>
              <w:left w:w="100" w:type="dxa"/>
              <w:bottom w:w="100" w:type="dxa"/>
              <w:right w:w="100" w:type="dxa"/>
            </w:tcMar>
          </w:tcPr>
          <w:p w:rsidR="001B0534" w:rsidRDefault="001B0534" w14:paraId="783D0D23" w14:textId="77777777">
            <w:pPr>
              <w:widowControl w:val="0"/>
              <w:spacing w:line="240" w:lineRule="auto"/>
              <w:rPr>
                <w:rFonts w:ascii="Open Sans" w:hAnsi="Open Sans" w:eastAsia="Open Sans" w:cs="Open Sans"/>
                <w:b/>
                <w:color w:val="004888"/>
                <w:sz w:val="54"/>
                <w:szCs w:val="54"/>
              </w:rPr>
            </w:pPr>
          </w:p>
          <w:tbl>
            <w:tblPr>
              <w:tblW w:w="8790" w:type="dxa"/>
              <w:tblLayout w:type="fixed"/>
              <w:tblCellMar>
                <w:top w:w="100" w:type="dxa"/>
                <w:left w:w="100" w:type="dxa"/>
                <w:bottom w:w="100" w:type="dxa"/>
                <w:right w:w="100" w:type="dxa"/>
              </w:tblCellMar>
              <w:tblLook w:val="0600" w:firstRow="0" w:lastRow="0" w:firstColumn="0" w:lastColumn="0" w:noHBand="1" w:noVBand="1"/>
            </w:tblPr>
            <w:tblGrid>
              <w:gridCol w:w="915"/>
              <w:gridCol w:w="7875"/>
            </w:tblGrid>
            <w:tr w:rsidR="001B0534" w14:paraId="783D0D26" w14:textId="77777777">
              <w:tc>
                <w:tcPr>
                  <w:tcW w:w="915" w:type="dxa"/>
                  <w:shd w:val="clear" w:color="auto" w:fill="auto"/>
                  <w:tcMar>
                    <w:top w:w="100" w:type="dxa"/>
                    <w:left w:w="100" w:type="dxa"/>
                    <w:bottom w:w="100" w:type="dxa"/>
                    <w:right w:w="100" w:type="dxa"/>
                  </w:tcMar>
                </w:tcPr>
                <w:p w:rsidR="001B0534" w:rsidRDefault="00135880" w14:paraId="783D0D24" w14:textId="77777777">
                  <w:pPr>
                    <w:widowControl w:val="0"/>
                    <w:spacing w:line="240" w:lineRule="auto"/>
                    <w:rPr>
                      <w:rFonts w:ascii="Open Sans" w:hAnsi="Open Sans" w:eastAsia="Open Sans" w:cs="Open Sans"/>
                      <w:b/>
                      <w:color w:val="004888"/>
                      <w:sz w:val="54"/>
                      <w:szCs w:val="54"/>
                    </w:rPr>
                  </w:pPr>
                  <w:r>
                    <w:rPr>
                      <w:rFonts w:ascii="Open Sans" w:hAnsi="Open Sans" w:eastAsia="Open Sans" w:cs="Open Sans"/>
                      <w:b/>
                      <w:noProof/>
                      <w:color w:val="004888"/>
                      <w:sz w:val="54"/>
                      <w:szCs w:val="54"/>
                    </w:rPr>
                    <w:drawing>
                      <wp:inline distT="114300" distB="114300" distL="114300" distR="114300" wp14:anchorId="783D0DC4" wp14:editId="783D0DC5">
                        <wp:extent cx="423863" cy="405826"/>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23863" cy="405826"/>
                                </a:xfrm>
                                <a:prstGeom prst="rect">
                                  <a:avLst/>
                                </a:prstGeom>
                                <a:ln/>
                              </pic:spPr>
                            </pic:pic>
                          </a:graphicData>
                        </a:graphic>
                      </wp:inline>
                    </w:drawing>
                  </w:r>
                </w:p>
              </w:tc>
              <w:tc>
                <w:tcPr>
                  <w:tcW w:w="7875" w:type="dxa"/>
                  <w:shd w:val="clear" w:color="auto" w:fill="auto"/>
                  <w:tcMar>
                    <w:top w:w="100" w:type="dxa"/>
                    <w:left w:w="100" w:type="dxa"/>
                    <w:bottom w:w="100" w:type="dxa"/>
                    <w:right w:w="100" w:type="dxa"/>
                  </w:tcMar>
                </w:tcPr>
                <w:p w:rsidR="001B0534" w:rsidRDefault="00135880" w14:paraId="783D0D25" w14:textId="77777777">
                  <w:pPr>
                    <w:widowControl w:val="0"/>
                    <w:spacing w:line="240" w:lineRule="auto"/>
                    <w:rPr>
                      <w:rFonts w:ascii="Open Sans" w:hAnsi="Open Sans" w:eastAsia="Open Sans" w:cs="Open Sans"/>
                      <w:b/>
                      <w:color w:val="004888"/>
                      <w:sz w:val="54"/>
                      <w:szCs w:val="54"/>
                    </w:rPr>
                  </w:pPr>
                  <w:r>
                    <w:rPr>
                      <w:rFonts w:ascii="Open Sans" w:hAnsi="Open Sans" w:eastAsia="Open Sans" w:cs="Open Sans"/>
                      <w:b/>
                      <w:color w:val="004888"/>
                      <w:sz w:val="54"/>
                      <w:szCs w:val="54"/>
                    </w:rPr>
                    <w:t>3 things you should know about us</w:t>
                  </w:r>
                </w:p>
              </w:tc>
            </w:tr>
          </w:tbl>
          <w:p w:rsidR="001B0534" w:rsidRDefault="001B0534" w14:paraId="783D0D27" w14:textId="77777777">
            <w:pPr>
              <w:widowControl w:val="0"/>
              <w:spacing w:line="240" w:lineRule="auto"/>
              <w:rPr>
                <w:rFonts w:ascii="Open Sans" w:hAnsi="Open Sans" w:eastAsia="Open Sans" w:cs="Open Sans"/>
                <w:b/>
                <w:color w:val="004888"/>
                <w:sz w:val="24"/>
                <w:szCs w:val="24"/>
              </w:rPr>
            </w:pPr>
          </w:p>
          <w:p w:rsidR="001B0534" w:rsidRDefault="00135880" w14:paraId="783D0D28"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b/>
                <w:color w:val="004888"/>
                <w:sz w:val="24"/>
                <w:szCs w:val="24"/>
              </w:rPr>
              <w:t>1. We’re local and we’re national</w:t>
            </w:r>
            <w:r>
              <w:rPr>
                <w:rFonts w:ascii="Open Sans" w:hAnsi="Open Sans" w:eastAsia="Open Sans" w:cs="Open Sans"/>
                <w:color w:val="004888"/>
                <w:sz w:val="24"/>
                <w:szCs w:val="24"/>
              </w:rPr>
              <w:t>. We have 6 national offices and offer direct support to people in around 300 independent local Citizens Advice services across England and Wales.</w:t>
            </w:r>
          </w:p>
          <w:p w:rsidR="001B0534" w:rsidRDefault="001B0534" w14:paraId="783D0D29" w14:textId="77777777">
            <w:pPr>
              <w:widowControl w:val="0"/>
              <w:spacing w:line="240" w:lineRule="auto"/>
              <w:rPr>
                <w:rFonts w:ascii="Open Sans" w:hAnsi="Open Sans" w:eastAsia="Open Sans" w:cs="Open Sans"/>
                <w:color w:val="004888"/>
                <w:sz w:val="24"/>
                <w:szCs w:val="24"/>
              </w:rPr>
            </w:pPr>
          </w:p>
          <w:p w:rsidR="001B0534" w:rsidRDefault="00135880" w14:paraId="783D0D2A"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b/>
                <w:color w:val="004888"/>
                <w:sz w:val="24"/>
                <w:szCs w:val="24"/>
              </w:rPr>
              <w:t xml:space="preserve">2. We’re here for everyone. </w:t>
            </w:r>
            <w:r>
              <w:rPr>
                <w:rFonts w:ascii="Open Sans" w:hAnsi="Open Sans" w:eastAsia="Open Sans" w:cs="Open Sans"/>
                <w:color w:val="004888"/>
                <w:sz w:val="24"/>
                <w:szCs w:val="24"/>
              </w:rPr>
              <w:t>Our advice helps people solve problems and our advocacy helps fix problems in society. Whatever the problem, we won’t turn people away.</w:t>
            </w:r>
          </w:p>
          <w:p w:rsidR="001B0534" w:rsidRDefault="00135880" w14:paraId="783D0D2B" w14:textId="77777777">
            <w:pPr>
              <w:widowControl w:val="0"/>
              <w:spacing w:line="240" w:lineRule="auto"/>
              <w:rPr>
                <w:rFonts w:ascii="Open Sans" w:hAnsi="Open Sans" w:eastAsia="Open Sans" w:cs="Open Sans"/>
                <w:b/>
                <w:color w:val="004888"/>
                <w:sz w:val="24"/>
                <w:szCs w:val="24"/>
              </w:rPr>
            </w:pPr>
            <w:r>
              <w:rPr>
                <w:rFonts w:ascii="Open Sans" w:hAnsi="Open Sans" w:eastAsia="Open Sans" w:cs="Open Sans"/>
                <w:b/>
                <w:color w:val="004888"/>
                <w:sz w:val="24"/>
                <w:szCs w:val="24"/>
              </w:rPr>
              <w:t xml:space="preserve"> </w:t>
            </w:r>
          </w:p>
          <w:p w:rsidR="001B0534" w:rsidRDefault="00135880" w14:paraId="783D0D2C"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b/>
                <w:color w:val="004888"/>
                <w:sz w:val="24"/>
                <w:szCs w:val="24"/>
              </w:rPr>
              <w:t xml:space="preserve">3. We’re listened to - and we make a difference. </w:t>
            </w:r>
            <w:r>
              <w:rPr>
                <w:rFonts w:ascii="Open Sans" w:hAnsi="Open Sans" w:eastAsia="Open Sans" w:cs="Open Sans"/>
                <w:color w:val="004888"/>
                <w:sz w:val="24"/>
                <w:szCs w:val="24"/>
              </w:rPr>
              <w:t>Our trusted brand and the quality of our research mean we make a real impact on behalf of the people who rely on us.</w:t>
            </w:r>
          </w:p>
        </w:tc>
      </w:tr>
    </w:tbl>
    <w:p w:rsidR="001B0534" w:rsidRDefault="001B0534" w14:paraId="783D0D2E" w14:textId="77777777"/>
    <w:p w:rsidR="001B0534" w:rsidRDefault="001B0534" w14:paraId="783D0D2F" w14:textId="77777777"/>
    <w:p w:rsidR="001B0534" w:rsidRDefault="001B0534" w14:paraId="783D0D30" w14:textId="77777777">
      <w:pPr>
        <w:widowControl w:val="0"/>
        <w:spacing w:line="240" w:lineRule="auto"/>
        <w:rPr>
          <w:rFonts w:ascii="Open Sans" w:hAnsi="Open Sans" w:eastAsia="Open Sans" w:cs="Open Sans"/>
          <w:b/>
          <w:color w:val="004888"/>
          <w:sz w:val="54"/>
          <w:szCs w:val="54"/>
        </w:rPr>
      </w:pPr>
    </w:p>
    <w:p w:rsidR="001B0534" w:rsidRDefault="001B0534" w14:paraId="783D0D31" w14:textId="77777777">
      <w:pPr>
        <w:widowControl w:val="0"/>
        <w:spacing w:line="240" w:lineRule="auto"/>
      </w:pPr>
    </w:p>
    <w:p w:rsidR="001B0534" w:rsidRDefault="001B0534" w14:paraId="783D0D32" w14:textId="77777777">
      <w:pPr>
        <w:widowControl w:val="0"/>
        <w:spacing w:line="240" w:lineRule="auto"/>
      </w:pPr>
    </w:p>
    <w:p w:rsidR="001B0534" w:rsidP="16345728" w:rsidRDefault="00135880" w14:paraId="783D0D33" w14:textId="756F30DE">
      <w:pPr>
        <w:rPr>
          <w:rFonts w:ascii="Open Sans" w:hAnsi="Open Sans" w:eastAsia="Open Sans" w:cs="Open Sans"/>
          <w:b/>
          <w:bCs/>
          <w:color w:val="004888"/>
          <w:sz w:val="48"/>
          <w:szCs w:val="48"/>
        </w:rPr>
      </w:pPr>
      <w:r w:rsidRPr="16345728">
        <w:rPr>
          <w:rFonts w:ascii="Open Sans" w:hAnsi="Open Sans" w:eastAsia="Open Sans" w:cs="Open Sans"/>
          <w:b/>
          <w:bCs/>
          <w:color w:val="004888"/>
          <w:sz w:val="48"/>
          <w:szCs w:val="48"/>
        </w:rPr>
        <w:t>How</w:t>
      </w:r>
      <w:r w:rsidRPr="16345728" w:rsidR="504BCAEE">
        <w:rPr>
          <w:rFonts w:ascii="Open Sans" w:hAnsi="Open Sans" w:eastAsia="Open Sans" w:cs="Open Sans"/>
          <w:b/>
          <w:bCs/>
          <w:color w:val="004888"/>
          <w:sz w:val="48"/>
          <w:szCs w:val="48"/>
        </w:rPr>
        <w:t xml:space="preserve"> </w:t>
      </w:r>
      <w:r w:rsidRPr="16345728">
        <w:rPr>
          <w:rFonts w:ascii="Open Sans" w:hAnsi="Open Sans" w:eastAsia="Open Sans" w:cs="Open Sans"/>
          <w:b/>
          <w:bCs/>
          <w:color w:val="004888"/>
          <w:sz w:val="48"/>
          <w:szCs w:val="48"/>
        </w:rPr>
        <w:t>Citizens Advice</w:t>
      </w:r>
      <w:r w:rsidRPr="16345728" w:rsidR="3B8AE2F7">
        <w:rPr>
          <w:rFonts w:ascii="Open Sans" w:hAnsi="Open Sans" w:eastAsia="Open Sans" w:cs="Open Sans"/>
          <w:b/>
          <w:bCs/>
          <w:color w:val="004888"/>
          <w:sz w:val="48"/>
          <w:szCs w:val="48"/>
        </w:rPr>
        <w:t xml:space="preserve"> Telford and The Wrekin</w:t>
      </w:r>
      <w:r w:rsidRPr="16345728">
        <w:rPr>
          <w:rFonts w:ascii="Open Sans" w:hAnsi="Open Sans" w:eastAsia="Open Sans" w:cs="Open Sans"/>
          <w:b/>
          <w:bCs/>
          <w:color w:val="004888"/>
          <w:sz w:val="48"/>
          <w:szCs w:val="48"/>
        </w:rPr>
        <w:t xml:space="preserve"> works</w:t>
      </w:r>
    </w:p>
    <w:p w:rsidR="001B0534" w:rsidRDefault="001B0534" w14:paraId="783D0D34" w14:textId="77777777">
      <w:pPr>
        <w:rPr>
          <w:rFonts w:ascii="Open Sans" w:hAnsi="Open Sans" w:eastAsia="Open Sans" w:cs="Open Sans"/>
          <w:b/>
          <w:color w:val="004888"/>
          <w:sz w:val="48"/>
          <w:szCs w:val="48"/>
        </w:rPr>
      </w:pPr>
    </w:p>
    <w:p w:rsidR="001B0534" w:rsidP="16345728" w:rsidRDefault="05023CA4" w14:paraId="713B3872" w14:textId="7E8C6DFA">
      <w:pPr>
        <w:rPr>
          <w:rFonts w:ascii="Open Sans" w:hAnsi="Open Sans" w:eastAsia="Open Sans" w:cs="Open Sans"/>
          <w:color w:val="004888"/>
          <w:sz w:val="24"/>
          <w:szCs w:val="24"/>
        </w:rPr>
      </w:pPr>
      <w:r w:rsidRPr="16345728">
        <w:rPr>
          <w:rFonts w:ascii="Open Sans" w:hAnsi="Open Sans" w:eastAsia="Open Sans" w:cs="Open Sans"/>
          <w:color w:val="004888"/>
          <w:sz w:val="24"/>
          <w:szCs w:val="24"/>
        </w:rPr>
        <w:t>Citizens Advice Telford and The Wrekin (CATW) provides information and advice for residents of Telford and The Wrekin.</w:t>
      </w:r>
      <w:r w:rsidRPr="16345728" w:rsidR="48C450E5">
        <w:rPr>
          <w:rFonts w:ascii="Open Sans" w:hAnsi="Open Sans" w:eastAsia="Open Sans" w:cs="Open Sans"/>
          <w:color w:val="004888"/>
          <w:sz w:val="24"/>
          <w:szCs w:val="24"/>
        </w:rPr>
        <w:t xml:space="preserve"> We currently have a team of 32 employees and our local advice services are supported by a team of volunteer advisers.</w:t>
      </w:r>
      <w:r w:rsidRPr="16345728">
        <w:rPr>
          <w:rFonts w:ascii="Open Sans" w:hAnsi="Open Sans" w:eastAsia="Open Sans" w:cs="Open Sans"/>
          <w:color w:val="004888"/>
          <w:sz w:val="24"/>
          <w:szCs w:val="24"/>
        </w:rPr>
        <w:t xml:space="preserve"> Our core services focus on providing free, independent, and impartial advice on benefits, debt, housing, employment, relationship, and immigration issues, together with support for clients in crisis. This includes clients most affected most by the current cost-of-living crisis who may be in food or fuel poverty, or at risk of homelessness. </w:t>
      </w:r>
    </w:p>
    <w:p w:rsidR="001B0534" w:rsidP="16345728" w:rsidRDefault="001B0534" w14:paraId="3C692632" w14:textId="475CAC62">
      <w:pPr>
        <w:rPr>
          <w:rFonts w:ascii="Open Sans" w:hAnsi="Open Sans" w:eastAsia="Open Sans" w:cs="Open Sans"/>
          <w:color w:val="004888"/>
          <w:sz w:val="24"/>
          <w:szCs w:val="24"/>
        </w:rPr>
      </w:pPr>
    </w:p>
    <w:p w:rsidR="001B0534" w:rsidP="16345728" w:rsidRDefault="05023CA4" w14:paraId="0ABA1E79" w14:textId="46701169">
      <w:pPr>
        <w:rPr>
          <w:rFonts w:ascii="Open Sans" w:hAnsi="Open Sans" w:eastAsia="Open Sans" w:cs="Open Sans"/>
          <w:color w:val="004888"/>
          <w:sz w:val="24"/>
          <w:szCs w:val="24"/>
        </w:rPr>
      </w:pPr>
      <w:r w:rsidRPr="43E49B03">
        <w:rPr>
          <w:rFonts w:ascii="Open Sans" w:hAnsi="Open Sans" w:eastAsia="Open Sans" w:cs="Open Sans"/>
          <w:color w:val="004888"/>
          <w:sz w:val="24"/>
          <w:szCs w:val="24"/>
        </w:rPr>
        <w:t>We deliver a range of projects that support clients across these advice areas including Help To Claim (Universal Credit new claims)</w:t>
      </w:r>
      <w:r w:rsidRPr="43E49B03" w:rsidR="6603EB75">
        <w:rPr>
          <w:rFonts w:ascii="Open Sans" w:hAnsi="Open Sans" w:eastAsia="Open Sans" w:cs="Open Sans"/>
          <w:color w:val="004888"/>
          <w:sz w:val="24"/>
          <w:szCs w:val="24"/>
        </w:rPr>
        <w:t xml:space="preserve"> on behalf of the Department for Work and Pensions</w:t>
      </w:r>
      <w:r w:rsidRPr="43E49B03">
        <w:rPr>
          <w:rFonts w:ascii="Open Sans" w:hAnsi="Open Sans" w:eastAsia="Open Sans" w:cs="Open Sans"/>
          <w:color w:val="004888"/>
          <w:sz w:val="24"/>
          <w:szCs w:val="24"/>
        </w:rPr>
        <w:t xml:space="preserve"> and Money Advice Service Debt Advice. </w:t>
      </w:r>
      <w:r w:rsidRPr="43E49B03" w:rsidR="60D9446D">
        <w:rPr>
          <w:rFonts w:ascii="Open Sans" w:hAnsi="Open Sans" w:eastAsia="Open Sans" w:cs="Open Sans"/>
          <w:color w:val="004888"/>
          <w:sz w:val="24"/>
          <w:szCs w:val="24"/>
        </w:rPr>
        <w:t>We have recently moved to a new</w:t>
      </w:r>
      <w:r w:rsidRPr="43E49B03">
        <w:rPr>
          <w:rFonts w:ascii="Open Sans" w:hAnsi="Open Sans" w:eastAsia="Open Sans" w:cs="Open Sans"/>
          <w:color w:val="004888"/>
          <w:sz w:val="24"/>
          <w:szCs w:val="24"/>
        </w:rPr>
        <w:t xml:space="preserve"> delivery site in central Telford where we undertake face-to-face, telephone and email advice. We also provide face-to-face information and advice across a network of 18 community and outreach locations, and at local events/employers.</w:t>
      </w:r>
    </w:p>
    <w:p w:rsidR="001B0534" w:rsidP="16345728" w:rsidRDefault="001B0534" w14:paraId="4A1B13FC" w14:textId="5BC76447">
      <w:pPr>
        <w:rPr>
          <w:rFonts w:ascii="Open Sans" w:hAnsi="Open Sans" w:eastAsia="Open Sans" w:cs="Open Sans"/>
          <w:color w:val="004888"/>
          <w:sz w:val="24"/>
          <w:szCs w:val="24"/>
        </w:rPr>
      </w:pPr>
    </w:p>
    <w:p w:rsidR="001B0534" w:rsidP="16345728" w:rsidRDefault="1001CFF6" w14:paraId="7F560D99" w14:textId="26845F2D">
      <w:pPr>
        <w:rPr>
          <w:rFonts w:ascii="Open Sans" w:hAnsi="Open Sans" w:eastAsia="Open Sans" w:cs="Open Sans"/>
          <w:color w:val="004888"/>
          <w:sz w:val="24"/>
          <w:szCs w:val="24"/>
        </w:rPr>
      </w:pPr>
      <w:r w:rsidRPr="16345728">
        <w:rPr>
          <w:rFonts w:ascii="Open Sans" w:hAnsi="Open Sans" w:eastAsia="Open Sans" w:cs="Open Sans"/>
          <w:color w:val="004888"/>
          <w:sz w:val="24"/>
          <w:szCs w:val="24"/>
        </w:rPr>
        <w:t xml:space="preserve">We currently employ 9 </w:t>
      </w:r>
      <w:r w:rsidRPr="16345728" w:rsidR="17EDD1E5">
        <w:rPr>
          <w:rFonts w:ascii="Open Sans" w:hAnsi="Open Sans" w:eastAsia="Open Sans" w:cs="Open Sans"/>
          <w:color w:val="004888"/>
          <w:sz w:val="24"/>
          <w:szCs w:val="24"/>
        </w:rPr>
        <w:t xml:space="preserve">home-based </w:t>
      </w:r>
      <w:r w:rsidRPr="16345728">
        <w:rPr>
          <w:rFonts w:ascii="Open Sans" w:hAnsi="Open Sans" w:eastAsia="Open Sans" w:cs="Open Sans"/>
          <w:color w:val="004888"/>
          <w:sz w:val="24"/>
          <w:szCs w:val="24"/>
        </w:rPr>
        <w:t xml:space="preserve">Help To Claim Telephone and Webchat Advisers who are supported by </w:t>
      </w:r>
      <w:r w:rsidRPr="16345728" w:rsidR="4EA6B527">
        <w:rPr>
          <w:rFonts w:ascii="Open Sans" w:hAnsi="Open Sans" w:eastAsia="Open Sans" w:cs="Open Sans"/>
          <w:color w:val="004888"/>
          <w:sz w:val="24"/>
          <w:szCs w:val="24"/>
        </w:rPr>
        <w:t xml:space="preserve">a  Quality of Advice Assessment Officer and Line Manager. </w:t>
      </w:r>
    </w:p>
    <w:p w:rsidR="001B0534" w:rsidP="16345728" w:rsidRDefault="001B0534" w14:paraId="1E2FA79C" w14:textId="5D94BE8D">
      <w:pPr>
        <w:rPr>
          <w:rFonts w:ascii="Open Sans" w:hAnsi="Open Sans" w:eastAsia="Open Sans" w:cs="Open Sans"/>
          <w:color w:val="004888"/>
          <w:sz w:val="24"/>
          <w:szCs w:val="24"/>
        </w:rPr>
      </w:pPr>
    </w:p>
    <w:p w:rsidR="001B0534" w:rsidP="16345728" w:rsidRDefault="05023CA4" w14:paraId="0865A3EE" w14:textId="2B470779">
      <w:pPr>
        <w:rPr>
          <w:rFonts w:ascii="Open Sans" w:hAnsi="Open Sans" w:eastAsia="Open Sans" w:cs="Open Sans"/>
          <w:color w:val="004888"/>
          <w:sz w:val="24"/>
          <w:szCs w:val="24"/>
        </w:rPr>
      </w:pPr>
      <w:r w:rsidRPr="16345728">
        <w:rPr>
          <w:rFonts w:ascii="Open Sans" w:hAnsi="Open Sans" w:eastAsia="Open Sans" w:cs="Open Sans"/>
          <w:color w:val="004888"/>
          <w:sz w:val="24"/>
          <w:szCs w:val="24"/>
        </w:rPr>
        <w:t xml:space="preserve">More information about our services is at </w:t>
      </w:r>
      <w:hyperlink r:id="rId14">
        <w:r w:rsidRPr="16345728">
          <w:rPr>
            <w:rStyle w:val="Hyperlink"/>
            <w:rFonts w:ascii="Open Sans" w:hAnsi="Open Sans" w:eastAsia="Open Sans" w:cs="Open Sans"/>
            <w:sz w:val="24"/>
            <w:szCs w:val="24"/>
          </w:rPr>
          <w:t>www.citizensadvicetelfordandthewrekin.org.uk</w:t>
        </w:r>
      </w:hyperlink>
      <w:r w:rsidRPr="16345728">
        <w:rPr>
          <w:rFonts w:ascii="Open Sans" w:hAnsi="Open Sans" w:eastAsia="Open Sans" w:cs="Open Sans"/>
          <w:sz w:val="24"/>
          <w:szCs w:val="24"/>
        </w:rPr>
        <w:t xml:space="preserve"> </w:t>
      </w:r>
    </w:p>
    <w:p w:rsidR="001B0534" w:rsidP="16345728" w:rsidRDefault="001B0534" w14:paraId="0B21DB74" w14:textId="681785C4">
      <w:pPr>
        <w:rPr>
          <w:rFonts w:ascii="Open Sans" w:hAnsi="Open Sans" w:eastAsia="Open Sans" w:cs="Open Sans"/>
          <w:sz w:val="24"/>
          <w:szCs w:val="24"/>
        </w:rPr>
      </w:pPr>
    </w:p>
    <w:p w:rsidR="001B0534" w:rsidP="3EC017D8" w:rsidRDefault="00135880" w14:paraId="783D0D35" w14:textId="2DD4907B">
      <w:pPr>
        <w:pStyle w:val="Normal"/>
      </w:pPr>
      <w:r w:rsidR="39D5700C">
        <w:drawing>
          <wp:inline wp14:editId="012ADD02" wp14:anchorId="3541F4BE">
            <wp:extent cx="5153024" cy="2572226"/>
            <wp:effectExtent l="0" t="0" r="0" b="0"/>
            <wp:docPr id="668390619" name="" title=""/>
            <wp:cNvGraphicFramePr>
              <a:graphicFrameLocks noChangeAspect="1"/>
            </wp:cNvGraphicFramePr>
            <a:graphic>
              <a:graphicData uri="http://schemas.openxmlformats.org/drawingml/2006/picture">
                <pic:pic>
                  <pic:nvPicPr>
                    <pic:cNvPr id="0" name=""/>
                    <pic:cNvPicPr/>
                  </pic:nvPicPr>
                  <pic:blipFill>
                    <a:blip r:embed="R0903d97d1dc74c38">
                      <a:extLst>
                        <a:ext xmlns:a="http://schemas.openxmlformats.org/drawingml/2006/main" uri="{28A0092B-C50C-407E-A947-70E740481C1C}">
                          <a14:useLocalDpi val="0"/>
                        </a:ext>
                      </a:extLst>
                    </a:blip>
                    <a:stretch>
                      <a:fillRect/>
                    </a:stretch>
                  </pic:blipFill>
                  <pic:spPr>
                    <a:xfrm>
                      <a:off x="0" y="0"/>
                      <a:ext cx="5153024" cy="2572226"/>
                    </a:xfrm>
                    <a:prstGeom prst="rect">
                      <a:avLst/>
                    </a:prstGeom>
                  </pic:spPr>
                </pic:pic>
              </a:graphicData>
            </a:graphic>
          </wp:inline>
        </w:drawing>
      </w:r>
      <w:r>
        <w:br/>
      </w:r>
    </w:p>
    <w:p w:rsidR="001B0534" w:rsidRDefault="00135880" w14:paraId="783D0D36" w14:textId="77777777">
      <w:pPr>
        <w:widowControl w:val="0"/>
        <w:spacing w:line="240" w:lineRule="auto"/>
        <w:rPr>
          <w:sz w:val="28"/>
          <w:szCs w:val="28"/>
        </w:rPr>
      </w:pPr>
      <w:r>
        <w:rPr>
          <w:rFonts w:ascii="Open Sans" w:hAnsi="Open Sans" w:eastAsia="Open Sans" w:cs="Open Sans"/>
          <w:noProof/>
          <w:color w:val="004888"/>
          <w:sz w:val="32"/>
          <w:szCs w:val="32"/>
        </w:rPr>
        <w:drawing>
          <wp:inline distT="19050" distB="19050" distL="19050" distR="19050" wp14:anchorId="783D0DC6" wp14:editId="783D0DC7">
            <wp:extent cx="390525" cy="390525"/>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390525" cy="390525"/>
                    </a:xfrm>
                    <a:prstGeom prst="rect">
                      <a:avLst/>
                    </a:prstGeom>
                    <a:ln/>
                  </pic:spPr>
                </pic:pic>
              </a:graphicData>
            </a:graphic>
          </wp:inline>
        </w:drawing>
      </w:r>
      <w:r>
        <w:rPr>
          <w:rFonts w:ascii="Open Sans" w:hAnsi="Open Sans" w:eastAsia="Open Sans" w:cs="Open Sans"/>
          <w:color w:val="004888"/>
          <w:sz w:val="32"/>
          <w:szCs w:val="32"/>
        </w:rPr>
        <w:t xml:space="preserve"> </w:t>
      </w:r>
      <w:r>
        <w:t xml:space="preserve"> </w:t>
      </w:r>
      <w:r>
        <w:rPr>
          <w:rFonts w:ascii="Open Sans" w:hAnsi="Open Sans" w:eastAsia="Open Sans" w:cs="Open Sans"/>
          <w:b/>
          <w:color w:val="004888"/>
          <w:sz w:val="54"/>
          <w:szCs w:val="54"/>
        </w:rPr>
        <w:t>Overview of Citizens Advice</w:t>
      </w:r>
    </w:p>
    <w:p w:rsidR="001B0534" w:rsidRDefault="001B0534" w14:paraId="783D0D37" w14:textId="77777777"/>
    <w:tbl>
      <w:tblPr>
        <w:tblW w:w="9540" w:type="dxa"/>
        <w:tblLayout w:type="fixed"/>
        <w:tblCellMar>
          <w:top w:w="100" w:type="dxa"/>
          <w:left w:w="100" w:type="dxa"/>
          <w:bottom w:w="100" w:type="dxa"/>
          <w:right w:w="100" w:type="dxa"/>
        </w:tblCellMar>
        <w:tblLook w:val="0600" w:firstRow="0" w:lastRow="0" w:firstColumn="0" w:lastColumn="0" w:noHBand="1" w:noVBand="1"/>
      </w:tblPr>
      <w:tblGrid>
        <w:gridCol w:w="4500"/>
        <w:gridCol w:w="5040"/>
      </w:tblGrid>
      <w:tr w:rsidR="001B0534" w14:paraId="783D0D47" w14:textId="77777777">
        <w:trPr>
          <w:trHeight w:val="9480"/>
        </w:trPr>
        <w:tc>
          <w:tcPr>
            <w:tcW w:w="4500" w:type="dxa"/>
            <w:tcBorders>
              <w:top w:val="nil"/>
              <w:left w:val="nil"/>
              <w:bottom w:val="nil"/>
              <w:right w:val="nil"/>
            </w:tcBorders>
            <w:shd w:val="clear" w:color="auto" w:fill="auto"/>
            <w:tcMar>
              <w:top w:w="100" w:type="dxa"/>
              <w:left w:w="100" w:type="dxa"/>
              <w:bottom w:w="100" w:type="dxa"/>
              <w:right w:w="100" w:type="dxa"/>
            </w:tcMar>
          </w:tcPr>
          <w:p w:rsidR="001B0534" w:rsidRDefault="001B0534" w14:paraId="783D0D38" w14:textId="77777777">
            <w:pPr>
              <w:widowControl w:val="0"/>
              <w:spacing w:line="240" w:lineRule="auto"/>
              <w:rPr>
                <w:rFonts w:ascii="Open Sans" w:hAnsi="Open Sans" w:eastAsia="Open Sans" w:cs="Open Sans"/>
                <w:color w:val="004B88"/>
                <w:sz w:val="24"/>
                <w:szCs w:val="24"/>
              </w:rPr>
            </w:pPr>
          </w:p>
          <w:p w:rsidR="001B0534" w:rsidRDefault="00135880" w14:paraId="783D0D39" w14:textId="77777777">
            <w:pPr>
              <w:widowControl w:val="0"/>
              <w:spacing w:line="240" w:lineRule="auto"/>
              <w:rPr>
                <w:rFonts w:ascii="Open Sans" w:hAnsi="Open Sans" w:eastAsia="Open Sans" w:cs="Open Sans"/>
                <w:color w:val="004B88"/>
                <w:sz w:val="24"/>
                <w:szCs w:val="24"/>
              </w:rPr>
            </w:pPr>
            <w:r>
              <w:rPr>
                <w:rFonts w:ascii="Open Sans" w:hAnsi="Open Sans" w:eastAsia="Open Sans" w:cs="Open Sans"/>
                <w:color w:val="004B88"/>
                <w:sz w:val="24"/>
                <w:szCs w:val="24"/>
              </w:rPr>
              <w:t>The Citizens Advice service is made up of Citizens Advice - the national charity - and a network of around 300 local Citizens Advice members.</w:t>
            </w:r>
            <w:r>
              <w:rPr>
                <w:rFonts w:ascii="Open Sans" w:hAnsi="Open Sans" w:eastAsia="Open Sans" w:cs="Open Sans"/>
                <w:color w:val="004B88"/>
                <w:sz w:val="24"/>
                <w:szCs w:val="24"/>
              </w:rPr>
              <w:br/>
            </w:r>
            <w:r>
              <w:rPr>
                <w:rFonts w:ascii="Open Sans" w:hAnsi="Open Sans" w:eastAsia="Open Sans" w:cs="Open Sans"/>
                <w:color w:val="004B88"/>
                <w:sz w:val="24"/>
                <w:szCs w:val="24"/>
              </w:rPr>
              <w:br/>
            </w:r>
            <w:r>
              <w:rPr>
                <w:rFonts w:ascii="Open Sans" w:hAnsi="Open Sans" w:eastAsia="Open Sans" w:cs="Open Sans"/>
                <w:color w:val="004B88"/>
                <w:sz w:val="24"/>
                <w:szCs w:val="24"/>
              </w:rPr>
              <w:t>This role sits our network of independent charities, delivering services from</w:t>
            </w:r>
          </w:p>
          <w:p w:rsidR="001B0534" w:rsidRDefault="001B0534" w14:paraId="783D0D3A" w14:textId="77777777">
            <w:pPr>
              <w:widowControl w:val="0"/>
              <w:spacing w:line="240" w:lineRule="auto"/>
              <w:rPr>
                <w:rFonts w:ascii="Open Sans" w:hAnsi="Open Sans" w:eastAsia="Open Sans" w:cs="Open Sans"/>
                <w:color w:val="004B88"/>
                <w:sz w:val="24"/>
                <w:szCs w:val="24"/>
              </w:rPr>
            </w:pPr>
          </w:p>
          <w:p w:rsidR="001B0534" w:rsidRDefault="00135880" w14:paraId="783D0D3B" w14:textId="77777777">
            <w:pPr>
              <w:widowControl w:val="0"/>
              <w:numPr>
                <w:ilvl w:val="0"/>
                <w:numId w:val="4"/>
              </w:numPr>
              <w:spacing w:line="240" w:lineRule="auto"/>
              <w:rPr>
                <w:rFonts w:ascii="Open Sans" w:hAnsi="Open Sans" w:eastAsia="Open Sans" w:cs="Open Sans"/>
                <w:color w:val="004B88"/>
                <w:sz w:val="24"/>
                <w:szCs w:val="24"/>
              </w:rPr>
            </w:pPr>
            <w:r>
              <w:rPr>
                <w:rFonts w:ascii="Open Sans" w:hAnsi="Open Sans" w:eastAsia="Open Sans" w:cs="Open Sans"/>
                <w:color w:val="004B88"/>
                <w:sz w:val="24"/>
                <w:szCs w:val="24"/>
              </w:rPr>
              <w:t>over 600 local Citizens Advice outlets</w:t>
            </w:r>
          </w:p>
          <w:p w:rsidR="001B0534" w:rsidRDefault="00135880" w14:paraId="783D0D3C" w14:textId="77777777">
            <w:pPr>
              <w:widowControl w:val="0"/>
              <w:numPr>
                <w:ilvl w:val="0"/>
                <w:numId w:val="4"/>
              </w:numPr>
              <w:spacing w:line="240" w:lineRule="auto"/>
              <w:rPr>
                <w:rFonts w:ascii="Open Sans" w:hAnsi="Open Sans" w:eastAsia="Open Sans" w:cs="Open Sans"/>
                <w:color w:val="004B88"/>
                <w:sz w:val="24"/>
                <w:szCs w:val="24"/>
              </w:rPr>
            </w:pPr>
            <w:r>
              <w:rPr>
                <w:rFonts w:ascii="Open Sans" w:hAnsi="Open Sans" w:eastAsia="Open Sans" w:cs="Open Sans"/>
                <w:color w:val="004B88"/>
                <w:sz w:val="24"/>
                <w:szCs w:val="24"/>
              </w:rPr>
              <w:t>over 1,800 community centres, GPs’ surgeries and prisons</w:t>
            </w:r>
            <w:r>
              <w:rPr>
                <w:rFonts w:ascii="Open Sans" w:hAnsi="Open Sans" w:eastAsia="Open Sans" w:cs="Open Sans"/>
                <w:color w:val="004B88"/>
                <w:sz w:val="24"/>
                <w:szCs w:val="24"/>
              </w:rPr>
              <w:br/>
            </w:r>
          </w:p>
          <w:p w:rsidR="001B0534" w:rsidRDefault="00135880" w14:paraId="783D0D3D" w14:textId="77777777">
            <w:pPr>
              <w:widowControl w:val="0"/>
              <w:spacing w:line="240" w:lineRule="auto"/>
              <w:rPr>
                <w:rFonts w:ascii="Open Sans" w:hAnsi="Open Sans" w:eastAsia="Open Sans" w:cs="Open Sans"/>
                <w:color w:val="004B88"/>
                <w:sz w:val="24"/>
                <w:szCs w:val="24"/>
              </w:rPr>
            </w:pPr>
            <w:r>
              <w:rPr>
                <w:rFonts w:ascii="Open Sans" w:hAnsi="Open Sans" w:eastAsia="Open Sans" w:cs="Open Sans"/>
                <w:color w:val="004B88"/>
                <w:sz w:val="24"/>
                <w:szCs w:val="24"/>
              </w:rPr>
              <w:t>They do this with:  </w:t>
            </w:r>
          </w:p>
          <w:p w:rsidR="001B0534" w:rsidRDefault="001B0534" w14:paraId="783D0D3E" w14:textId="77777777">
            <w:pPr>
              <w:widowControl w:val="0"/>
              <w:spacing w:line="240" w:lineRule="auto"/>
              <w:rPr>
                <w:rFonts w:ascii="Open Sans" w:hAnsi="Open Sans" w:eastAsia="Open Sans" w:cs="Open Sans"/>
                <w:color w:val="004B88"/>
                <w:sz w:val="24"/>
                <w:szCs w:val="24"/>
              </w:rPr>
            </w:pPr>
          </w:p>
          <w:p w:rsidR="001B0534" w:rsidRDefault="00135880" w14:paraId="783D0D3F" w14:textId="77777777">
            <w:pPr>
              <w:widowControl w:val="0"/>
              <w:numPr>
                <w:ilvl w:val="0"/>
                <w:numId w:val="2"/>
              </w:numPr>
              <w:spacing w:line="240" w:lineRule="auto"/>
              <w:rPr>
                <w:rFonts w:ascii="Open Sans" w:hAnsi="Open Sans" w:eastAsia="Open Sans" w:cs="Open Sans"/>
                <w:color w:val="004B88"/>
                <w:sz w:val="24"/>
                <w:szCs w:val="24"/>
              </w:rPr>
            </w:pPr>
            <w:r>
              <w:rPr>
                <w:rFonts w:ascii="Open Sans" w:hAnsi="Open Sans" w:eastAsia="Open Sans" w:cs="Open Sans"/>
                <w:color w:val="004B88"/>
                <w:sz w:val="24"/>
                <w:szCs w:val="24"/>
              </w:rPr>
              <w:t>6,500 local staff</w:t>
            </w:r>
          </w:p>
          <w:p w:rsidR="001B0534" w:rsidRDefault="00135880" w14:paraId="783D0D40" w14:textId="77777777">
            <w:pPr>
              <w:widowControl w:val="0"/>
              <w:numPr>
                <w:ilvl w:val="0"/>
                <w:numId w:val="2"/>
              </w:numPr>
              <w:spacing w:line="240" w:lineRule="auto"/>
              <w:rPr>
                <w:rFonts w:ascii="Open Sans" w:hAnsi="Open Sans" w:eastAsia="Open Sans" w:cs="Open Sans"/>
                <w:color w:val="004B88"/>
                <w:sz w:val="24"/>
                <w:szCs w:val="24"/>
              </w:rPr>
            </w:pPr>
            <w:r>
              <w:rPr>
                <w:rFonts w:ascii="Open Sans" w:hAnsi="Open Sans" w:eastAsia="Open Sans" w:cs="Open Sans"/>
                <w:color w:val="004B88"/>
                <w:sz w:val="24"/>
                <w:szCs w:val="24"/>
              </w:rPr>
              <w:t>over 23,000 trained volunteers</w:t>
            </w:r>
          </w:p>
          <w:p w:rsidR="001B0534" w:rsidRDefault="001B0534" w14:paraId="783D0D41" w14:textId="77777777">
            <w:pPr>
              <w:widowControl w:val="0"/>
              <w:spacing w:line="240" w:lineRule="auto"/>
              <w:rPr>
                <w:rFonts w:ascii="Open Sans" w:hAnsi="Open Sans" w:eastAsia="Open Sans" w:cs="Open Sans"/>
                <w:color w:val="004B88"/>
                <w:sz w:val="24"/>
                <w:szCs w:val="24"/>
              </w:rPr>
            </w:pPr>
          </w:p>
          <w:p w:rsidR="001B0534" w:rsidRDefault="00135880" w14:paraId="783D0D42" w14:textId="77777777">
            <w:pPr>
              <w:widowControl w:val="0"/>
              <w:spacing w:line="240" w:lineRule="auto"/>
              <w:rPr>
                <w:rFonts w:ascii="Open Sans" w:hAnsi="Open Sans" w:eastAsia="Open Sans" w:cs="Open Sans"/>
                <w:color w:val="004B88"/>
                <w:sz w:val="24"/>
                <w:szCs w:val="24"/>
              </w:rPr>
            </w:pPr>
            <w:r>
              <w:rPr>
                <w:rFonts w:ascii="Open Sans" w:hAnsi="Open Sans" w:eastAsia="Open Sans" w:cs="Open Sans"/>
                <w:color w:val="004B88"/>
                <w:sz w:val="24"/>
                <w:szCs w:val="24"/>
              </w:rPr>
              <w:t>Our reach means 99% of people in England and Wales can access a local Citizens Advice within a 30 minute drive of where they live.</w:t>
            </w:r>
          </w:p>
        </w:tc>
        <w:tc>
          <w:tcPr>
            <w:tcW w:w="5040" w:type="dxa"/>
            <w:tcBorders>
              <w:top w:val="nil"/>
              <w:left w:val="nil"/>
              <w:bottom w:val="nil"/>
              <w:right w:val="nil"/>
            </w:tcBorders>
            <w:shd w:val="clear" w:color="auto" w:fill="auto"/>
            <w:tcMar>
              <w:top w:w="100" w:type="dxa"/>
              <w:left w:w="100" w:type="dxa"/>
              <w:bottom w:w="100" w:type="dxa"/>
              <w:right w:w="100" w:type="dxa"/>
            </w:tcMar>
          </w:tcPr>
          <w:p w:rsidR="001B0534" w:rsidRDefault="001B0534" w14:paraId="783D0D43" w14:textId="77777777">
            <w:pPr>
              <w:widowControl w:val="0"/>
              <w:spacing w:line="240" w:lineRule="auto"/>
              <w:rPr>
                <w:rFonts w:ascii="Open Sans" w:hAnsi="Open Sans" w:eastAsia="Open Sans" w:cs="Open Sans"/>
                <w:color w:val="004B88"/>
                <w:sz w:val="28"/>
                <w:szCs w:val="28"/>
              </w:rPr>
            </w:pPr>
          </w:p>
          <w:p w:rsidR="001B0534" w:rsidRDefault="001B0534" w14:paraId="783D0D44" w14:textId="77777777">
            <w:pPr>
              <w:widowControl w:val="0"/>
              <w:spacing w:line="240" w:lineRule="auto"/>
              <w:rPr>
                <w:rFonts w:ascii="Open Sans" w:hAnsi="Open Sans" w:eastAsia="Open Sans" w:cs="Open Sans"/>
                <w:color w:val="004B88"/>
                <w:sz w:val="28"/>
                <w:szCs w:val="28"/>
              </w:rPr>
            </w:pPr>
          </w:p>
          <w:p w:rsidR="001B0534" w:rsidRDefault="00135880" w14:paraId="783D0D45" w14:textId="77777777">
            <w:pPr>
              <w:widowControl w:val="0"/>
              <w:spacing w:line="240" w:lineRule="auto"/>
              <w:jc w:val="right"/>
              <w:rPr>
                <w:rFonts w:ascii="Open Sans" w:hAnsi="Open Sans" w:eastAsia="Open Sans" w:cs="Open Sans"/>
                <w:color w:val="004B88"/>
                <w:sz w:val="28"/>
                <w:szCs w:val="28"/>
              </w:rPr>
            </w:pPr>
            <w:r>
              <w:rPr>
                <w:rFonts w:ascii="Open Sans" w:hAnsi="Open Sans" w:eastAsia="Open Sans" w:cs="Open Sans"/>
                <w:noProof/>
                <w:color w:val="004B88"/>
                <w:sz w:val="28"/>
                <w:szCs w:val="28"/>
              </w:rPr>
              <w:drawing>
                <wp:inline distT="114300" distB="114300" distL="114300" distR="114300" wp14:anchorId="783D0DC8" wp14:editId="783D0DC9">
                  <wp:extent cx="2876550" cy="48768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876550" cy="4876800"/>
                          </a:xfrm>
                          <a:prstGeom prst="rect">
                            <a:avLst/>
                          </a:prstGeom>
                          <a:ln/>
                        </pic:spPr>
                      </pic:pic>
                    </a:graphicData>
                  </a:graphic>
                </wp:inline>
              </w:drawing>
            </w:r>
          </w:p>
          <w:p w:rsidR="001B0534" w:rsidRDefault="001B0534" w14:paraId="783D0D46" w14:textId="77777777">
            <w:pPr>
              <w:widowControl w:val="0"/>
              <w:spacing w:line="240" w:lineRule="auto"/>
              <w:rPr>
                <w:rFonts w:ascii="Open Sans" w:hAnsi="Open Sans" w:eastAsia="Open Sans" w:cs="Open Sans"/>
                <w:color w:val="004B88"/>
                <w:sz w:val="28"/>
                <w:szCs w:val="28"/>
              </w:rPr>
            </w:pPr>
          </w:p>
        </w:tc>
      </w:tr>
    </w:tbl>
    <w:p w:rsidR="001B0534" w:rsidRDefault="001B0534" w14:paraId="783D0D48" w14:textId="77777777">
      <w:pPr>
        <w:widowControl w:val="0"/>
        <w:spacing w:line="240" w:lineRule="auto"/>
        <w:rPr>
          <w:sz w:val="28"/>
          <w:szCs w:val="28"/>
        </w:rPr>
      </w:pPr>
    </w:p>
    <w:p w:rsidR="001B0534" w:rsidRDefault="001B0534" w14:paraId="783D0D49" w14:textId="77777777">
      <w:pPr>
        <w:widowControl w:val="0"/>
        <w:spacing w:line="360" w:lineRule="auto"/>
        <w:rPr>
          <w:rFonts w:ascii="Open Sans" w:hAnsi="Open Sans" w:eastAsia="Open Sans" w:cs="Open Sans"/>
          <w:color w:val="004888"/>
          <w:sz w:val="32"/>
          <w:szCs w:val="32"/>
        </w:rPr>
      </w:pPr>
    </w:p>
    <w:p w:rsidR="001B0534" w:rsidRDefault="001B0534" w14:paraId="783D0D4A" w14:textId="77777777">
      <w:pPr>
        <w:widowControl w:val="0"/>
        <w:spacing w:after="160"/>
        <w:rPr>
          <w:rFonts w:ascii="Open Sans" w:hAnsi="Open Sans" w:eastAsia="Open Sans" w:cs="Open Sans"/>
          <w:color w:val="004888"/>
          <w:sz w:val="28"/>
          <w:szCs w:val="28"/>
        </w:rPr>
      </w:pPr>
    </w:p>
    <w:p w:rsidR="001B0534" w:rsidRDefault="001B0534" w14:paraId="783D0D4B" w14:textId="77777777">
      <w:pPr>
        <w:widowControl w:val="0"/>
        <w:spacing w:line="240" w:lineRule="auto"/>
        <w:rPr>
          <w:rFonts w:ascii="Open Sans" w:hAnsi="Open Sans" w:eastAsia="Open Sans" w:cs="Open Sans"/>
          <w:color w:val="004888"/>
          <w:sz w:val="24"/>
          <w:szCs w:val="24"/>
        </w:rPr>
      </w:pPr>
    </w:p>
    <w:p w:rsidR="001B0534" w:rsidRDefault="00135880" w14:paraId="783D0D4C" w14:textId="77777777">
      <w:pPr>
        <w:widowControl w:val="0"/>
        <w:spacing w:line="240" w:lineRule="auto"/>
        <w:rPr>
          <w:rFonts w:ascii="Open Sans" w:hAnsi="Open Sans" w:eastAsia="Open Sans" w:cs="Open Sans"/>
          <w:color w:val="004888"/>
          <w:sz w:val="24"/>
          <w:szCs w:val="24"/>
        </w:rPr>
      </w:pPr>
      <w:r>
        <w:br w:type="page"/>
      </w:r>
    </w:p>
    <w:p w:rsidR="001B0534" w:rsidRDefault="001B0534" w14:paraId="783D0D4D" w14:textId="77777777">
      <w:pPr>
        <w:widowControl w:val="0"/>
        <w:spacing w:line="240" w:lineRule="auto"/>
        <w:rPr>
          <w:rFonts w:ascii="Open Sans" w:hAnsi="Open Sans" w:eastAsia="Open Sans" w:cs="Open Sans"/>
          <w:color w:val="004888"/>
          <w:sz w:val="24"/>
          <w:szCs w:val="24"/>
        </w:rPr>
      </w:pPr>
    </w:p>
    <w:p w:rsidR="001B0534" w:rsidRDefault="00135880" w14:paraId="783D0D4E" w14:textId="77777777">
      <w:pPr>
        <w:widowControl w:val="0"/>
        <w:spacing w:line="360" w:lineRule="auto"/>
        <w:rPr>
          <w:rFonts w:ascii="Open Sans" w:hAnsi="Open Sans" w:eastAsia="Open Sans" w:cs="Open Sans"/>
          <w:b/>
          <w:color w:val="004888"/>
          <w:sz w:val="54"/>
          <w:szCs w:val="54"/>
        </w:rPr>
      </w:pPr>
      <w:r>
        <w:rPr>
          <w:rFonts w:ascii="Open Sans" w:hAnsi="Open Sans" w:eastAsia="Open Sans" w:cs="Open Sans"/>
          <w:noProof/>
          <w:color w:val="004888"/>
          <w:sz w:val="32"/>
          <w:szCs w:val="32"/>
        </w:rPr>
        <w:drawing>
          <wp:inline distT="19050" distB="19050" distL="19050" distR="19050" wp14:anchorId="783D0DCA" wp14:editId="783D0DCB">
            <wp:extent cx="490682" cy="431800"/>
            <wp:effectExtent l="0" t="0" r="0" 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490682" cy="431800"/>
                    </a:xfrm>
                    <a:prstGeom prst="rect">
                      <a:avLst/>
                    </a:prstGeom>
                    <a:ln/>
                  </pic:spPr>
                </pic:pic>
              </a:graphicData>
            </a:graphic>
          </wp:inline>
        </w:drawing>
      </w:r>
      <w:r>
        <w:rPr>
          <w:rFonts w:ascii="Open Sans" w:hAnsi="Open Sans" w:eastAsia="Open Sans" w:cs="Open Sans"/>
          <w:color w:val="004888"/>
          <w:sz w:val="32"/>
          <w:szCs w:val="32"/>
        </w:rPr>
        <w:t xml:space="preserve">  </w:t>
      </w:r>
      <w:r>
        <w:rPr>
          <w:rFonts w:ascii="Open Sans" w:hAnsi="Open Sans" w:eastAsia="Open Sans" w:cs="Open Sans"/>
          <w:b/>
          <w:color w:val="004888"/>
          <w:sz w:val="54"/>
          <w:szCs w:val="54"/>
        </w:rPr>
        <w:t>The role</w:t>
      </w:r>
    </w:p>
    <w:p w:rsidR="001B0534" w:rsidRDefault="00135880" w14:paraId="783D0D4F" w14:textId="2AD0A321">
      <w:pPr>
        <w:spacing w:line="240" w:lineRule="auto"/>
        <w:rPr>
          <w:rFonts w:ascii="Open Sans" w:hAnsi="Open Sans" w:eastAsia="Open Sans" w:cs="Open Sans"/>
          <w:color w:val="004888"/>
          <w:sz w:val="24"/>
          <w:szCs w:val="24"/>
        </w:rPr>
      </w:pPr>
      <w:r w:rsidRPr="43E49B03">
        <w:rPr>
          <w:rFonts w:ascii="Open Sans" w:hAnsi="Open Sans" w:eastAsia="Open Sans" w:cs="Open Sans"/>
          <w:color w:val="004888"/>
          <w:sz w:val="24"/>
          <w:szCs w:val="24"/>
        </w:rPr>
        <w:t>Citizens Advice d</w:t>
      </w:r>
      <w:r w:rsidRPr="43E49B03" w:rsidR="254598D0">
        <w:rPr>
          <w:rFonts w:ascii="Open Sans" w:hAnsi="Open Sans" w:eastAsia="Open Sans" w:cs="Open Sans"/>
          <w:color w:val="004888"/>
          <w:sz w:val="24"/>
          <w:szCs w:val="24"/>
        </w:rPr>
        <w:t>elivers</w:t>
      </w:r>
      <w:r w:rsidRPr="43E49B03">
        <w:rPr>
          <w:rFonts w:ascii="Open Sans" w:hAnsi="Open Sans" w:eastAsia="Open Sans" w:cs="Open Sans"/>
          <w:color w:val="004888"/>
          <w:sz w:val="24"/>
          <w:szCs w:val="24"/>
        </w:rPr>
        <w:t xml:space="preserve"> “Help to Claim” which offers end-to-end support to help people make a new Universal Credit claim and be ready for when their first payment arrives.</w:t>
      </w:r>
    </w:p>
    <w:p w:rsidR="001B0534" w:rsidRDefault="00135880" w14:paraId="783D0D50" w14:textId="77777777">
      <w:pPr>
        <w:widowControl w:val="0"/>
        <w:spacing w:before="316"/>
        <w:ind w:right="9"/>
        <w:rPr>
          <w:rFonts w:ascii="Open Sans" w:hAnsi="Open Sans" w:eastAsia="Open Sans" w:cs="Open Sans"/>
          <w:color w:val="004888"/>
          <w:sz w:val="24"/>
          <w:szCs w:val="24"/>
        </w:rPr>
      </w:pPr>
      <w:r>
        <w:rPr>
          <w:rFonts w:ascii="Open Sans" w:hAnsi="Open Sans" w:eastAsia="Open Sans" w:cs="Open Sans"/>
          <w:color w:val="004888"/>
          <w:sz w:val="24"/>
          <w:szCs w:val="24"/>
        </w:rPr>
        <w:t>We are looking for an adviser with good IT skills to support clients to make and complete their new Universal Credit claim, as well as a commitment to the aims and principles of the Citizens Advice Service.</w:t>
      </w:r>
    </w:p>
    <w:p w:rsidR="001B0534" w:rsidRDefault="001B0534" w14:paraId="783D0D51" w14:textId="77777777">
      <w:pPr>
        <w:rPr>
          <w:rFonts w:ascii="Open Sans" w:hAnsi="Open Sans" w:eastAsia="Open Sans" w:cs="Open Sans"/>
          <w:color w:val="004888"/>
          <w:sz w:val="24"/>
          <w:szCs w:val="24"/>
        </w:rPr>
      </w:pPr>
    </w:p>
    <w:p w:rsidR="001B0534" w:rsidRDefault="00135880" w14:paraId="783D0D52" w14:textId="77777777">
      <w:pPr>
        <w:rPr>
          <w:rFonts w:ascii="Open Sans" w:hAnsi="Open Sans" w:eastAsia="Open Sans" w:cs="Open Sans"/>
          <w:color w:val="004888"/>
          <w:sz w:val="24"/>
          <w:szCs w:val="24"/>
        </w:rPr>
      </w:pPr>
      <w:r>
        <w:rPr>
          <w:rFonts w:ascii="Open Sans" w:hAnsi="Open Sans" w:eastAsia="Open Sans" w:cs="Open Sans"/>
          <w:color w:val="004888"/>
          <w:sz w:val="24"/>
          <w:szCs w:val="24"/>
        </w:rPr>
        <w:t xml:space="preserve">You’ll have the ability to interview clients using sensitive listening and questioning skills to get to the root of the issues and empower clients, whilst maintaining structure and control of meetings. </w:t>
      </w:r>
    </w:p>
    <w:p w:rsidR="001B0534" w:rsidRDefault="001B0534" w14:paraId="783D0D53" w14:textId="77777777">
      <w:pPr>
        <w:spacing w:line="240" w:lineRule="auto"/>
        <w:rPr>
          <w:rFonts w:ascii="Open Sans" w:hAnsi="Open Sans" w:eastAsia="Open Sans" w:cs="Open Sans"/>
          <w:color w:val="004888"/>
          <w:sz w:val="24"/>
          <w:szCs w:val="24"/>
        </w:rPr>
      </w:pPr>
    </w:p>
    <w:p w:rsidR="001B0534" w:rsidRDefault="001B0534" w14:paraId="783D0D54" w14:textId="77777777">
      <w:pPr>
        <w:spacing w:line="240" w:lineRule="auto"/>
        <w:rPr>
          <w:rFonts w:ascii="Open Sans" w:hAnsi="Open Sans" w:eastAsia="Open Sans" w:cs="Open Sans"/>
          <w:color w:val="004888"/>
          <w:sz w:val="24"/>
          <w:szCs w:val="24"/>
        </w:rPr>
      </w:pPr>
    </w:p>
    <w:p w:rsidR="001B0534" w:rsidRDefault="001B0534" w14:paraId="783D0D55" w14:textId="77777777">
      <w:pPr>
        <w:spacing w:line="240" w:lineRule="auto"/>
        <w:rPr>
          <w:rFonts w:ascii="Open Sans" w:hAnsi="Open Sans" w:eastAsia="Open Sans" w:cs="Open Sans"/>
          <w:color w:val="004888"/>
          <w:sz w:val="24"/>
          <w:szCs w:val="24"/>
        </w:rPr>
      </w:pPr>
    </w:p>
    <w:p w:rsidR="001B0534" w:rsidRDefault="00135880" w14:paraId="783D0D57" w14:textId="3A56828B">
      <w:pPr>
        <w:widowControl w:val="0"/>
        <w:spacing w:line="360" w:lineRule="auto"/>
        <w:rPr>
          <w:rFonts w:ascii="Open Sans" w:hAnsi="Open Sans" w:eastAsia="Open Sans" w:cs="Open Sans"/>
          <w:color w:val="004B88"/>
          <w:sz w:val="24"/>
          <w:szCs w:val="24"/>
          <w:highlight w:val="yellow"/>
        </w:rPr>
      </w:pPr>
      <w:r>
        <w:rPr>
          <w:rFonts w:ascii="Open Sans" w:hAnsi="Open Sans" w:eastAsia="Open Sans" w:cs="Open Sans"/>
          <w:noProof/>
          <w:color w:val="004888"/>
          <w:sz w:val="28"/>
          <w:szCs w:val="28"/>
        </w:rPr>
        <w:drawing>
          <wp:inline distT="19050" distB="19050" distL="19050" distR="19050" wp14:anchorId="783D0DCC" wp14:editId="783D0DCD">
            <wp:extent cx="490682" cy="43180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490682" cy="431800"/>
                    </a:xfrm>
                    <a:prstGeom prst="rect">
                      <a:avLst/>
                    </a:prstGeom>
                    <a:ln/>
                  </pic:spPr>
                </pic:pic>
              </a:graphicData>
            </a:graphic>
          </wp:inline>
        </w:drawing>
      </w:r>
      <w:r>
        <w:rPr>
          <w:rFonts w:ascii="Open Sans" w:hAnsi="Open Sans" w:eastAsia="Open Sans" w:cs="Open Sans"/>
          <w:color w:val="004888"/>
          <w:sz w:val="28"/>
          <w:szCs w:val="28"/>
        </w:rPr>
        <w:t xml:space="preserve">  </w:t>
      </w:r>
      <w:r w:rsidRPr="16345728">
        <w:rPr>
          <w:rFonts w:ascii="Open Sans" w:hAnsi="Open Sans" w:eastAsia="Open Sans" w:cs="Open Sans"/>
          <w:b/>
          <w:bCs/>
          <w:color w:val="004888"/>
          <w:sz w:val="54"/>
          <w:szCs w:val="54"/>
        </w:rPr>
        <w:t>Role profile</w:t>
      </w:r>
      <w:r>
        <w:br/>
      </w:r>
    </w:p>
    <w:p w:rsidR="001B0534" w:rsidRDefault="00135880" w14:paraId="783D0D58" w14:textId="77777777">
      <w:pPr>
        <w:widowControl w:val="0"/>
        <w:spacing w:line="240" w:lineRule="auto"/>
        <w:rPr>
          <w:rFonts w:ascii="Open Sans" w:hAnsi="Open Sans" w:eastAsia="Open Sans" w:cs="Open Sans"/>
          <w:b/>
          <w:color w:val="004888"/>
          <w:sz w:val="24"/>
          <w:szCs w:val="24"/>
        </w:rPr>
      </w:pPr>
      <w:r>
        <w:rPr>
          <w:rFonts w:ascii="Open Sans" w:hAnsi="Open Sans" w:eastAsia="Open Sans" w:cs="Open Sans"/>
          <w:b/>
          <w:color w:val="004888"/>
          <w:sz w:val="24"/>
          <w:szCs w:val="24"/>
        </w:rPr>
        <w:t>Advice giving</w:t>
      </w:r>
    </w:p>
    <w:p w:rsidR="001B0534" w:rsidRDefault="001B0534" w14:paraId="783D0D59" w14:textId="77777777">
      <w:pPr>
        <w:widowControl w:val="0"/>
        <w:spacing w:line="240" w:lineRule="auto"/>
        <w:rPr>
          <w:rFonts w:ascii="Open Sans" w:hAnsi="Open Sans" w:eastAsia="Open Sans" w:cs="Open Sans"/>
          <w:color w:val="004888"/>
          <w:sz w:val="24"/>
          <w:szCs w:val="24"/>
        </w:rPr>
      </w:pPr>
    </w:p>
    <w:p w:rsidR="001B0534" w:rsidRDefault="001B0534" w14:paraId="783D0D63" w14:textId="330E11EA">
      <w:pPr>
        <w:widowControl w:val="0"/>
        <w:spacing w:line="240" w:lineRule="auto"/>
        <w:rPr>
          <w:rFonts w:ascii="Open Sans" w:hAnsi="Open Sans" w:eastAsia="Open Sans" w:cs="Open Sans"/>
          <w:color w:val="004888"/>
          <w:sz w:val="24"/>
          <w:szCs w:val="24"/>
        </w:rPr>
      </w:pPr>
    </w:p>
    <w:p w:rsidR="001B0534" w:rsidRDefault="00135880" w14:paraId="783D0D64"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Act for the client where necessary using appropriate communication skills and channels.</w:t>
      </w:r>
    </w:p>
    <w:p w:rsidR="001B0534" w:rsidRDefault="00135880" w14:paraId="783D0D65"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 xml:space="preserve"> </w:t>
      </w:r>
    </w:p>
    <w:p w:rsidR="00520415" w:rsidP="00520415" w:rsidRDefault="00135880" w14:paraId="4A011AB2" w14:textId="40CE7EDC">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 xml:space="preserve">Refer internally or to other specialist agencies as </w:t>
      </w:r>
    </w:p>
    <w:p w:rsidR="001B0534" w:rsidRDefault="00135880" w14:paraId="783D0D66" w14:textId="276A077E">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 xml:space="preserve">appropriate. </w:t>
      </w:r>
    </w:p>
    <w:p w:rsidR="001B0534" w:rsidRDefault="001B0534" w14:paraId="783D0D67" w14:textId="77777777">
      <w:pPr>
        <w:widowControl w:val="0"/>
        <w:spacing w:line="240" w:lineRule="auto"/>
        <w:rPr>
          <w:rFonts w:ascii="Open Sans" w:hAnsi="Open Sans" w:eastAsia="Open Sans" w:cs="Open Sans"/>
          <w:color w:val="004888"/>
          <w:sz w:val="24"/>
          <w:szCs w:val="24"/>
        </w:rPr>
      </w:pPr>
    </w:p>
    <w:p w:rsidR="001B0534" w:rsidRDefault="00135880" w14:paraId="783D0D68"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Ensure that all work meets quality standards and the requirements of the funder</w:t>
      </w:r>
    </w:p>
    <w:p w:rsidR="001B0534" w:rsidRDefault="001B0534" w14:paraId="783D0D69" w14:textId="77777777">
      <w:pPr>
        <w:widowControl w:val="0"/>
        <w:spacing w:line="240" w:lineRule="auto"/>
        <w:rPr>
          <w:rFonts w:ascii="Open Sans" w:hAnsi="Open Sans" w:eastAsia="Open Sans" w:cs="Open Sans"/>
          <w:color w:val="004888"/>
          <w:sz w:val="24"/>
          <w:szCs w:val="24"/>
        </w:rPr>
      </w:pPr>
    </w:p>
    <w:p w:rsidR="00520415" w:rsidP="00520415" w:rsidRDefault="00135880" w14:paraId="4CE585B4"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 xml:space="preserve">Ensure that work reflects and supports the Citizens Advice service's equality and diversity strategy. </w:t>
      </w:r>
      <w:r w:rsidR="00520415">
        <w:rPr>
          <w:rFonts w:ascii="Open Sans" w:hAnsi="Open Sans" w:eastAsia="Open Sans" w:cs="Open Sans"/>
          <w:color w:val="004888"/>
          <w:sz w:val="24"/>
          <w:szCs w:val="24"/>
        </w:rPr>
        <w:t>Interview clients using sensitive listening and questioning skills in order to allow clients to explain their problem(s) and empower them to set their own priorities</w:t>
      </w:r>
    </w:p>
    <w:p w:rsidR="00520415" w:rsidP="00520415" w:rsidRDefault="00520415" w14:paraId="1C4724AF" w14:textId="77777777">
      <w:pPr>
        <w:widowControl w:val="0"/>
        <w:spacing w:line="240" w:lineRule="auto"/>
        <w:rPr>
          <w:rFonts w:ascii="Open Sans" w:hAnsi="Open Sans" w:eastAsia="Open Sans" w:cs="Open Sans"/>
          <w:color w:val="004888"/>
          <w:sz w:val="24"/>
          <w:szCs w:val="24"/>
        </w:rPr>
      </w:pPr>
    </w:p>
    <w:p w:rsidR="00520415" w:rsidP="00520415" w:rsidRDefault="00520415" w14:paraId="7056FC54"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Supporting clients to use IT to make their new Universal Credit claim</w:t>
      </w:r>
    </w:p>
    <w:p w:rsidR="00520415" w:rsidP="00520415" w:rsidRDefault="00520415" w14:paraId="541B098B" w14:textId="77777777">
      <w:pPr>
        <w:widowControl w:val="0"/>
        <w:spacing w:line="240" w:lineRule="auto"/>
        <w:rPr>
          <w:rFonts w:ascii="Open Sans" w:hAnsi="Open Sans" w:eastAsia="Open Sans" w:cs="Open Sans"/>
          <w:color w:val="004888"/>
          <w:sz w:val="24"/>
          <w:szCs w:val="24"/>
        </w:rPr>
      </w:pPr>
    </w:p>
    <w:p w:rsidR="00520415" w:rsidP="00520415" w:rsidRDefault="00520415" w14:paraId="2C49EA0C"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Use Citizens Advice resources to find, interpret and communicate the relevant information to clients</w:t>
      </w:r>
    </w:p>
    <w:p w:rsidR="00520415" w:rsidP="00520415" w:rsidRDefault="00520415" w14:paraId="2AA48BF4" w14:textId="77777777">
      <w:pPr>
        <w:widowControl w:val="0"/>
        <w:spacing w:line="240" w:lineRule="auto"/>
        <w:rPr>
          <w:rFonts w:ascii="Open Sans" w:hAnsi="Open Sans" w:eastAsia="Open Sans" w:cs="Open Sans"/>
          <w:color w:val="004888"/>
          <w:sz w:val="24"/>
          <w:szCs w:val="24"/>
        </w:rPr>
      </w:pPr>
    </w:p>
    <w:p w:rsidR="00520415" w:rsidP="00520415" w:rsidRDefault="00520415" w14:paraId="0599CEF5"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 xml:space="preserve">Complete benefits checks when appropriate </w:t>
      </w:r>
    </w:p>
    <w:p w:rsidR="00520415" w:rsidP="00520415" w:rsidRDefault="00520415" w14:paraId="78A55322" w14:textId="77777777">
      <w:pPr>
        <w:widowControl w:val="0"/>
        <w:spacing w:line="240" w:lineRule="auto"/>
        <w:rPr>
          <w:rFonts w:ascii="Open Sans" w:hAnsi="Open Sans" w:eastAsia="Open Sans" w:cs="Open Sans"/>
          <w:color w:val="004888"/>
          <w:sz w:val="24"/>
          <w:szCs w:val="24"/>
        </w:rPr>
      </w:pPr>
    </w:p>
    <w:p w:rsidR="00520415" w:rsidP="00520415" w:rsidRDefault="00520415" w14:paraId="79734026"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Research and explore options and implications so that clients can make informed decisions.</w:t>
      </w:r>
    </w:p>
    <w:p w:rsidR="001B0534" w:rsidRDefault="001B0534" w14:paraId="783D0D6A" w14:textId="05FBB817">
      <w:pPr>
        <w:widowControl w:val="0"/>
        <w:spacing w:line="240" w:lineRule="auto"/>
        <w:rPr>
          <w:rFonts w:ascii="Open Sans" w:hAnsi="Open Sans" w:eastAsia="Open Sans" w:cs="Open Sans"/>
          <w:color w:val="004888"/>
          <w:sz w:val="24"/>
          <w:szCs w:val="24"/>
        </w:rPr>
      </w:pPr>
    </w:p>
    <w:p w:rsidR="001B0534" w:rsidRDefault="00135880" w14:paraId="783D0D6C"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 xml:space="preserve">Maintain detailed case records for the purpose of continuity of casework, information retrieval, statistical monitoring and report preparation. </w:t>
      </w:r>
    </w:p>
    <w:p w:rsidR="001B0534" w:rsidRDefault="001B0534" w14:paraId="783D0D6D" w14:textId="77777777">
      <w:pPr>
        <w:widowControl w:val="0"/>
        <w:spacing w:line="240" w:lineRule="auto"/>
        <w:rPr>
          <w:rFonts w:ascii="Open Sans" w:hAnsi="Open Sans" w:eastAsia="Open Sans" w:cs="Open Sans"/>
          <w:color w:val="004888"/>
          <w:sz w:val="24"/>
          <w:szCs w:val="24"/>
        </w:rPr>
      </w:pPr>
    </w:p>
    <w:p w:rsidR="001B0534" w:rsidRDefault="5E66D90D" w14:paraId="783D0D6E" w14:textId="17D3A2F0">
      <w:pPr>
        <w:widowControl w:val="0"/>
        <w:spacing w:line="240" w:lineRule="auto"/>
        <w:rPr>
          <w:rFonts w:ascii="Open Sans" w:hAnsi="Open Sans" w:eastAsia="Open Sans" w:cs="Open Sans"/>
          <w:color w:val="004888"/>
          <w:sz w:val="24"/>
          <w:szCs w:val="24"/>
        </w:rPr>
      </w:pPr>
      <w:r w:rsidRPr="11C0FC43">
        <w:rPr>
          <w:rFonts w:ascii="Open Sans" w:hAnsi="Open Sans" w:eastAsia="Open Sans" w:cs="Open Sans"/>
          <w:color w:val="004888"/>
          <w:sz w:val="24"/>
          <w:szCs w:val="24"/>
        </w:rPr>
        <w:t>This role is predominantly home based.</w:t>
      </w:r>
    </w:p>
    <w:p w:rsidR="001B0534" w:rsidRDefault="001B0534" w14:paraId="783D0D6F" w14:textId="77777777">
      <w:pPr>
        <w:widowControl w:val="0"/>
        <w:spacing w:line="240" w:lineRule="auto"/>
        <w:rPr>
          <w:rFonts w:ascii="Open Sans" w:hAnsi="Open Sans" w:eastAsia="Open Sans" w:cs="Open Sans"/>
          <w:color w:val="004888"/>
          <w:sz w:val="24"/>
          <w:szCs w:val="24"/>
        </w:rPr>
      </w:pPr>
    </w:p>
    <w:p w:rsidR="001B0534" w:rsidRDefault="00135880" w14:paraId="783D0D70"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Complete the required training to comply with quality assurance processes</w:t>
      </w:r>
    </w:p>
    <w:p w:rsidR="001B0534" w:rsidRDefault="001B0534" w14:paraId="783D0D71" w14:textId="77777777">
      <w:pPr>
        <w:widowControl w:val="0"/>
        <w:spacing w:line="240" w:lineRule="auto"/>
        <w:rPr>
          <w:rFonts w:ascii="Open Sans" w:hAnsi="Open Sans" w:eastAsia="Open Sans" w:cs="Open Sans"/>
          <w:color w:val="004888"/>
          <w:sz w:val="24"/>
          <w:szCs w:val="24"/>
        </w:rPr>
      </w:pPr>
    </w:p>
    <w:p w:rsidR="001B0534" w:rsidRDefault="001B0534" w14:paraId="783D0D72" w14:textId="77777777">
      <w:pPr>
        <w:widowControl w:val="0"/>
        <w:spacing w:line="240" w:lineRule="auto"/>
        <w:rPr>
          <w:rFonts w:ascii="Open Sans" w:hAnsi="Open Sans" w:eastAsia="Open Sans" w:cs="Open Sans"/>
          <w:color w:val="004888"/>
          <w:sz w:val="24"/>
          <w:szCs w:val="24"/>
        </w:rPr>
      </w:pPr>
    </w:p>
    <w:p w:rsidR="001B0534" w:rsidRDefault="00135880" w14:paraId="783D0D73" w14:textId="77777777">
      <w:pPr>
        <w:widowControl w:val="0"/>
        <w:spacing w:line="240" w:lineRule="auto"/>
        <w:rPr>
          <w:rFonts w:ascii="Open Sans" w:hAnsi="Open Sans" w:eastAsia="Open Sans" w:cs="Open Sans"/>
          <w:b/>
          <w:color w:val="004888"/>
          <w:sz w:val="24"/>
          <w:szCs w:val="24"/>
        </w:rPr>
      </w:pPr>
      <w:r>
        <w:rPr>
          <w:rFonts w:ascii="Open Sans" w:hAnsi="Open Sans" w:eastAsia="Open Sans" w:cs="Open Sans"/>
          <w:b/>
          <w:color w:val="004888"/>
          <w:sz w:val="24"/>
          <w:szCs w:val="24"/>
        </w:rPr>
        <w:t>Research and campaigns</w:t>
      </w:r>
    </w:p>
    <w:p w:rsidR="001B0534" w:rsidRDefault="001B0534" w14:paraId="783D0D74" w14:textId="77777777">
      <w:pPr>
        <w:widowControl w:val="0"/>
        <w:spacing w:line="240" w:lineRule="auto"/>
        <w:rPr>
          <w:rFonts w:ascii="Open Sans" w:hAnsi="Open Sans" w:eastAsia="Open Sans" w:cs="Open Sans"/>
          <w:b/>
          <w:color w:val="004888"/>
          <w:sz w:val="24"/>
          <w:szCs w:val="24"/>
        </w:rPr>
      </w:pPr>
    </w:p>
    <w:p w:rsidR="001B0534" w:rsidRDefault="00135880" w14:paraId="783D0D75"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Support our research and campaigns work through various channels including case studies, data collection and client consent</w:t>
      </w:r>
    </w:p>
    <w:p w:rsidR="001B0534" w:rsidRDefault="001B0534" w14:paraId="783D0D76" w14:textId="77777777">
      <w:pPr>
        <w:widowControl w:val="0"/>
        <w:spacing w:line="240" w:lineRule="auto"/>
        <w:rPr>
          <w:rFonts w:ascii="Open Sans" w:hAnsi="Open Sans" w:eastAsia="Open Sans" w:cs="Open Sans"/>
          <w:color w:val="004888"/>
          <w:sz w:val="24"/>
          <w:szCs w:val="24"/>
        </w:rPr>
      </w:pPr>
    </w:p>
    <w:p w:rsidR="001B0534" w:rsidRDefault="00135880" w14:paraId="783D0D77" w14:textId="77777777">
      <w:pPr>
        <w:widowControl w:val="0"/>
        <w:spacing w:line="240" w:lineRule="auto"/>
        <w:rPr>
          <w:rFonts w:ascii="Open Sans" w:hAnsi="Open Sans" w:eastAsia="Open Sans" w:cs="Open Sans"/>
          <w:b/>
          <w:color w:val="004888"/>
          <w:sz w:val="24"/>
          <w:szCs w:val="24"/>
        </w:rPr>
      </w:pPr>
      <w:r>
        <w:rPr>
          <w:rFonts w:ascii="Open Sans" w:hAnsi="Open Sans" w:eastAsia="Open Sans" w:cs="Open Sans"/>
          <w:b/>
          <w:color w:val="004888"/>
          <w:sz w:val="24"/>
          <w:szCs w:val="24"/>
        </w:rPr>
        <w:t>Professional development</w:t>
      </w:r>
    </w:p>
    <w:p w:rsidR="001B0534" w:rsidRDefault="001B0534" w14:paraId="783D0D78" w14:textId="77777777">
      <w:pPr>
        <w:widowControl w:val="0"/>
        <w:spacing w:line="240" w:lineRule="auto"/>
        <w:rPr>
          <w:rFonts w:ascii="Open Sans" w:hAnsi="Open Sans" w:eastAsia="Open Sans" w:cs="Open Sans"/>
          <w:b/>
          <w:color w:val="004888"/>
          <w:sz w:val="24"/>
          <w:szCs w:val="24"/>
        </w:rPr>
      </w:pPr>
    </w:p>
    <w:p w:rsidR="001B0534" w:rsidRDefault="00135880" w14:paraId="783D0D79"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Keep up to date with legislation, policies and procedures and undertake appropriate training</w:t>
      </w:r>
    </w:p>
    <w:p w:rsidR="001B0534" w:rsidRDefault="001B0534" w14:paraId="783D0D7A" w14:textId="77777777">
      <w:pPr>
        <w:widowControl w:val="0"/>
        <w:spacing w:line="240" w:lineRule="auto"/>
        <w:rPr>
          <w:rFonts w:ascii="Open Sans" w:hAnsi="Open Sans" w:eastAsia="Open Sans" w:cs="Open Sans"/>
          <w:color w:val="004888"/>
          <w:sz w:val="24"/>
          <w:szCs w:val="24"/>
        </w:rPr>
      </w:pPr>
    </w:p>
    <w:p w:rsidR="001B0534" w:rsidRDefault="00135880" w14:paraId="783D0D7B"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Read relevant publications</w:t>
      </w:r>
    </w:p>
    <w:p w:rsidR="001B0534" w:rsidRDefault="001B0534" w14:paraId="783D0D7C" w14:textId="77777777">
      <w:pPr>
        <w:widowControl w:val="0"/>
        <w:spacing w:line="240" w:lineRule="auto"/>
        <w:rPr>
          <w:rFonts w:ascii="Open Sans" w:hAnsi="Open Sans" w:eastAsia="Open Sans" w:cs="Open Sans"/>
          <w:color w:val="004888"/>
          <w:sz w:val="24"/>
          <w:szCs w:val="24"/>
        </w:rPr>
      </w:pPr>
    </w:p>
    <w:p w:rsidR="001B0534" w:rsidRDefault="00135880" w14:paraId="783D0D7D"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Attend relevant internal and external meetings as agreed with the line manager</w:t>
      </w:r>
    </w:p>
    <w:p w:rsidR="001B0534" w:rsidRDefault="001B0534" w14:paraId="783D0D7E" w14:textId="77777777">
      <w:pPr>
        <w:widowControl w:val="0"/>
        <w:spacing w:line="240" w:lineRule="auto"/>
        <w:rPr>
          <w:rFonts w:ascii="Open Sans" w:hAnsi="Open Sans" w:eastAsia="Open Sans" w:cs="Open Sans"/>
          <w:color w:val="004888"/>
          <w:sz w:val="24"/>
          <w:szCs w:val="24"/>
        </w:rPr>
      </w:pPr>
    </w:p>
    <w:p w:rsidR="001B0534" w:rsidRDefault="00135880" w14:paraId="783D0D7F"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 xml:space="preserve">Prepare for and attend supervision sessions/team meetings/staff meetings as appropriate </w:t>
      </w:r>
    </w:p>
    <w:p w:rsidR="001B0534" w:rsidRDefault="001B0534" w14:paraId="783D0D80" w14:textId="77777777">
      <w:pPr>
        <w:widowControl w:val="0"/>
        <w:spacing w:line="240" w:lineRule="auto"/>
        <w:rPr>
          <w:rFonts w:ascii="Open Sans" w:hAnsi="Open Sans" w:eastAsia="Open Sans" w:cs="Open Sans"/>
          <w:color w:val="004888"/>
          <w:sz w:val="24"/>
          <w:szCs w:val="24"/>
        </w:rPr>
      </w:pPr>
    </w:p>
    <w:p w:rsidR="001B0534" w:rsidRDefault="00135880" w14:paraId="783D0D81" w14:textId="77777777">
      <w:pPr>
        <w:widowControl w:val="0"/>
        <w:spacing w:line="240" w:lineRule="auto"/>
        <w:rPr>
          <w:rFonts w:ascii="Open Sans" w:hAnsi="Open Sans" w:eastAsia="Open Sans" w:cs="Open Sans"/>
          <w:b/>
          <w:color w:val="004888"/>
          <w:sz w:val="24"/>
          <w:szCs w:val="24"/>
        </w:rPr>
      </w:pPr>
      <w:r>
        <w:rPr>
          <w:rFonts w:ascii="Open Sans" w:hAnsi="Open Sans" w:eastAsia="Open Sans" w:cs="Open Sans"/>
          <w:b/>
          <w:color w:val="004888"/>
          <w:sz w:val="24"/>
          <w:szCs w:val="24"/>
        </w:rPr>
        <w:t>Administration</w:t>
      </w:r>
    </w:p>
    <w:p w:rsidR="001B0534" w:rsidRDefault="001B0534" w14:paraId="783D0D82" w14:textId="77777777">
      <w:pPr>
        <w:widowControl w:val="0"/>
        <w:spacing w:line="240" w:lineRule="auto"/>
        <w:rPr>
          <w:rFonts w:ascii="Open Sans" w:hAnsi="Open Sans" w:eastAsia="Open Sans" w:cs="Open Sans"/>
          <w:b/>
          <w:color w:val="004888"/>
          <w:sz w:val="24"/>
          <w:szCs w:val="24"/>
        </w:rPr>
      </w:pPr>
    </w:p>
    <w:p w:rsidR="001B0534" w:rsidRDefault="00135880" w14:paraId="783D0D83"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Use of telephony and IT equipment for multichannel delivery of advice services</w:t>
      </w:r>
    </w:p>
    <w:p w:rsidR="001B0534" w:rsidRDefault="001B0534" w14:paraId="783D0D84" w14:textId="77777777">
      <w:pPr>
        <w:widowControl w:val="0"/>
        <w:spacing w:line="240" w:lineRule="auto"/>
        <w:rPr>
          <w:rFonts w:ascii="Open Sans" w:hAnsi="Open Sans" w:eastAsia="Open Sans" w:cs="Open Sans"/>
          <w:b/>
          <w:color w:val="004888"/>
          <w:sz w:val="24"/>
          <w:szCs w:val="24"/>
        </w:rPr>
      </w:pPr>
    </w:p>
    <w:p w:rsidR="001B0534" w:rsidRDefault="00135880" w14:paraId="783D0D85"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 xml:space="preserve">Use of IT software for statistical recording of information relating to research and campaigns and funding requirements, record keeping and document production. Ensure GDPR compliant training is completed on an annual basis </w:t>
      </w:r>
    </w:p>
    <w:p w:rsidR="001B0534" w:rsidRDefault="001B0534" w14:paraId="783D0D86" w14:textId="77777777">
      <w:pPr>
        <w:widowControl w:val="0"/>
        <w:spacing w:line="240" w:lineRule="auto"/>
        <w:rPr>
          <w:rFonts w:ascii="Open Sans" w:hAnsi="Open Sans" w:eastAsia="Open Sans" w:cs="Open Sans"/>
          <w:color w:val="004888"/>
          <w:sz w:val="24"/>
          <w:szCs w:val="24"/>
        </w:rPr>
      </w:pPr>
    </w:p>
    <w:p w:rsidR="001B0534" w:rsidRDefault="00135880" w14:paraId="783D0D87"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Ensure that all work conforms to your organisation’s systems and procedures</w:t>
      </w:r>
    </w:p>
    <w:p w:rsidR="001B0534" w:rsidRDefault="00135880" w14:paraId="783D0D88"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 xml:space="preserve"> </w:t>
      </w:r>
    </w:p>
    <w:p w:rsidR="001B0534" w:rsidRDefault="001B0534" w14:paraId="783D0D89" w14:textId="77777777">
      <w:pPr>
        <w:widowControl w:val="0"/>
        <w:spacing w:line="240" w:lineRule="auto"/>
        <w:rPr>
          <w:rFonts w:ascii="Open Sans" w:hAnsi="Open Sans" w:eastAsia="Open Sans" w:cs="Open Sans"/>
          <w:color w:val="004888"/>
          <w:sz w:val="24"/>
          <w:szCs w:val="24"/>
        </w:rPr>
      </w:pPr>
    </w:p>
    <w:p w:rsidR="001B0534" w:rsidRDefault="00135880" w14:paraId="783D0D8A"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b/>
          <w:color w:val="004888"/>
          <w:sz w:val="24"/>
          <w:szCs w:val="24"/>
        </w:rPr>
        <w:t>Other duties and responsibilities</w:t>
      </w:r>
      <w:r>
        <w:rPr>
          <w:rFonts w:ascii="Open Sans" w:hAnsi="Open Sans" w:eastAsia="Open Sans" w:cs="Open Sans"/>
          <w:color w:val="004888"/>
          <w:sz w:val="24"/>
          <w:szCs w:val="24"/>
        </w:rPr>
        <w:t xml:space="preserve"> </w:t>
      </w:r>
    </w:p>
    <w:p w:rsidR="001B0534" w:rsidRDefault="001B0534" w14:paraId="783D0D8B" w14:textId="77777777">
      <w:pPr>
        <w:widowControl w:val="0"/>
        <w:spacing w:line="240" w:lineRule="auto"/>
        <w:rPr>
          <w:rFonts w:ascii="Open Sans" w:hAnsi="Open Sans" w:eastAsia="Open Sans" w:cs="Open Sans"/>
          <w:color w:val="004888"/>
          <w:sz w:val="24"/>
          <w:szCs w:val="24"/>
        </w:rPr>
      </w:pPr>
    </w:p>
    <w:p w:rsidR="001B0534" w:rsidRDefault="00135880" w14:paraId="783D0D8C"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 xml:space="preserve">Carry out any other tasks that may be within the scope of the post to ensure the effective delivery and development of the service </w:t>
      </w:r>
    </w:p>
    <w:p w:rsidR="001B0534" w:rsidRDefault="001B0534" w14:paraId="783D0D8D" w14:textId="77777777">
      <w:pPr>
        <w:widowControl w:val="0"/>
        <w:spacing w:line="240" w:lineRule="auto"/>
        <w:rPr>
          <w:rFonts w:ascii="Open Sans" w:hAnsi="Open Sans" w:eastAsia="Open Sans" w:cs="Open Sans"/>
          <w:color w:val="004888"/>
          <w:sz w:val="24"/>
          <w:szCs w:val="24"/>
        </w:rPr>
      </w:pPr>
    </w:p>
    <w:p w:rsidR="001B0534" w:rsidRDefault="00135880" w14:paraId="783D0D8E"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 xml:space="preserve">Demonstrate commitment to the aims and policies of Citizens Advice </w:t>
      </w:r>
    </w:p>
    <w:p w:rsidR="001B0534" w:rsidRDefault="001B0534" w14:paraId="783D0D8F" w14:textId="77777777">
      <w:pPr>
        <w:widowControl w:val="0"/>
        <w:spacing w:line="240" w:lineRule="auto"/>
        <w:rPr>
          <w:rFonts w:ascii="Open Sans" w:hAnsi="Open Sans" w:eastAsia="Open Sans" w:cs="Open Sans"/>
          <w:color w:val="004888"/>
          <w:sz w:val="24"/>
          <w:szCs w:val="24"/>
        </w:rPr>
      </w:pPr>
    </w:p>
    <w:p w:rsidR="001B0534" w:rsidRDefault="00135880" w14:paraId="783D0D90" w14:textId="77777777">
      <w:pPr>
        <w:widowControl w:val="0"/>
        <w:spacing w:line="240" w:lineRule="auto"/>
        <w:rPr>
          <w:rFonts w:ascii="Open Sans" w:hAnsi="Open Sans" w:eastAsia="Open Sans" w:cs="Open Sans"/>
          <w:b/>
          <w:color w:val="004888"/>
          <w:sz w:val="24"/>
          <w:szCs w:val="24"/>
        </w:rPr>
      </w:pPr>
      <w:r>
        <w:rPr>
          <w:rFonts w:ascii="Open Sans" w:hAnsi="Open Sans" w:eastAsia="Open Sans" w:cs="Open Sans"/>
          <w:color w:val="004888"/>
          <w:sz w:val="24"/>
          <w:szCs w:val="24"/>
        </w:rPr>
        <w:t xml:space="preserve">Abide by health and safety guidelines and share responsibility for own safety and that of colleagues </w:t>
      </w:r>
    </w:p>
    <w:p w:rsidR="001B0534" w:rsidRDefault="001B0534" w14:paraId="783D0D91" w14:textId="77777777">
      <w:pPr>
        <w:widowControl w:val="0"/>
        <w:spacing w:line="240" w:lineRule="auto"/>
        <w:rPr>
          <w:rFonts w:ascii="Open Sans" w:hAnsi="Open Sans" w:eastAsia="Open Sans" w:cs="Open Sans"/>
          <w:b/>
          <w:color w:val="004888"/>
          <w:sz w:val="24"/>
          <w:szCs w:val="24"/>
        </w:rPr>
      </w:pPr>
    </w:p>
    <w:p w:rsidR="001B0534" w:rsidP="16345728" w:rsidRDefault="00135880" w14:paraId="783D0D93" w14:textId="66529BA2">
      <w:pPr>
        <w:widowControl w:val="0"/>
        <w:rPr>
          <w:rFonts w:ascii="Open Sans" w:hAnsi="Open Sans" w:eastAsia="Open Sans" w:cs="Open Sans"/>
          <w:b/>
          <w:bCs/>
          <w:color w:val="004888"/>
          <w:sz w:val="24"/>
          <w:szCs w:val="24"/>
        </w:rPr>
      </w:pPr>
      <w:r>
        <w:rPr>
          <w:rFonts w:ascii="Open Sans" w:hAnsi="Open Sans" w:eastAsia="Open Sans" w:cs="Open Sans"/>
          <w:noProof/>
          <w:color w:val="004888"/>
          <w:sz w:val="28"/>
          <w:szCs w:val="28"/>
        </w:rPr>
        <w:drawing>
          <wp:inline distT="19050" distB="19050" distL="19050" distR="19050" wp14:anchorId="783D0DCE" wp14:editId="783D0DCF">
            <wp:extent cx="490682" cy="4318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490682" cy="431800"/>
                    </a:xfrm>
                    <a:prstGeom prst="rect">
                      <a:avLst/>
                    </a:prstGeom>
                    <a:ln/>
                  </pic:spPr>
                </pic:pic>
              </a:graphicData>
            </a:graphic>
          </wp:inline>
        </w:drawing>
      </w:r>
      <w:r>
        <w:rPr>
          <w:rFonts w:ascii="Open Sans" w:hAnsi="Open Sans" w:eastAsia="Open Sans" w:cs="Open Sans"/>
          <w:color w:val="004888"/>
          <w:sz w:val="28"/>
          <w:szCs w:val="28"/>
        </w:rPr>
        <w:t xml:space="preserve">  </w:t>
      </w:r>
      <w:r w:rsidRPr="16345728">
        <w:rPr>
          <w:rFonts w:ascii="Open Sans" w:hAnsi="Open Sans" w:eastAsia="Open Sans" w:cs="Open Sans"/>
          <w:b/>
          <w:bCs/>
          <w:color w:val="004888"/>
          <w:sz w:val="54"/>
          <w:szCs w:val="54"/>
        </w:rPr>
        <w:t>Person specification</w:t>
      </w:r>
      <w:r>
        <w:rPr>
          <w:rFonts w:ascii="Open Sans" w:hAnsi="Open Sans" w:eastAsia="Open Sans" w:cs="Open Sans"/>
          <w:b/>
          <w:color w:val="004888"/>
          <w:sz w:val="54"/>
          <w:szCs w:val="54"/>
        </w:rPr>
        <w:br/>
      </w:r>
      <w:r>
        <w:br/>
      </w:r>
      <w:r w:rsidRPr="16345728">
        <w:rPr>
          <w:rFonts w:ascii="Open Sans" w:hAnsi="Open Sans" w:eastAsia="Open Sans" w:cs="Open Sans"/>
          <w:b/>
          <w:bCs/>
          <w:color w:val="004888"/>
          <w:sz w:val="24"/>
          <w:szCs w:val="24"/>
        </w:rPr>
        <w:t xml:space="preserve">Essential </w:t>
      </w:r>
    </w:p>
    <w:p w:rsidR="001B0534" w:rsidRDefault="00135880" w14:paraId="783D0D94"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Ability to use sensitive listening and questioning skills to get to the root of the issues and empower clients, whilst maintaining structure and control of meetings with them</w:t>
      </w:r>
    </w:p>
    <w:p w:rsidR="001B0534" w:rsidRDefault="001B0534" w14:paraId="783D0D95" w14:textId="77777777">
      <w:pPr>
        <w:widowControl w:val="0"/>
        <w:spacing w:line="240" w:lineRule="auto"/>
        <w:rPr>
          <w:rFonts w:ascii="Open Sans" w:hAnsi="Open Sans" w:eastAsia="Open Sans" w:cs="Open Sans"/>
          <w:color w:val="004888"/>
          <w:sz w:val="24"/>
          <w:szCs w:val="24"/>
        </w:rPr>
      </w:pPr>
    </w:p>
    <w:p w:rsidR="001B0534" w:rsidRDefault="00135880" w14:paraId="783D0D96"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Ability to give and receive feedback objectively and sensitively and a willingness to challenge constructively</w:t>
      </w:r>
    </w:p>
    <w:p w:rsidR="001B0534" w:rsidRDefault="001B0534" w14:paraId="783D0D97" w14:textId="77777777">
      <w:pPr>
        <w:widowControl w:val="0"/>
        <w:spacing w:line="240" w:lineRule="auto"/>
        <w:rPr>
          <w:rFonts w:ascii="Open Sans" w:hAnsi="Open Sans" w:eastAsia="Open Sans" w:cs="Open Sans"/>
          <w:color w:val="004888"/>
          <w:sz w:val="24"/>
          <w:szCs w:val="24"/>
        </w:rPr>
      </w:pPr>
    </w:p>
    <w:p w:rsidR="001B0534" w:rsidRDefault="00135880" w14:paraId="783D0D98"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Ability to use telephony and IT systems to deliver services across multiple channels for example webchat and telephone</w:t>
      </w:r>
    </w:p>
    <w:p w:rsidR="001B0534" w:rsidRDefault="001B0534" w14:paraId="783D0D99" w14:textId="77777777">
      <w:pPr>
        <w:widowControl w:val="0"/>
        <w:spacing w:line="240" w:lineRule="auto"/>
        <w:rPr>
          <w:rFonts w:ascii="Open Sans" w:hAnsi="Open Sans" w:eastAsia="Open Sans" w:cs="Open Sans"/>
          <w:color w:val="004888"/>
          <w:sz w:val="24"/>
          <w:szCs w:val="24"/>
        </w:rPr>
      </w:pPr>
    </w:p>
    <w:p w:rsidR="001B0534" w:rsidRDefault="00135880" w14:paraId="783D0D9A"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Ability to use IT systems and packages, and resources in the provision of advice, record keeping and document production</w:t>
      </w:r>
    </w:p>
    <w:p w:rsidR="001B0534" w:rsidRDefault="001B0534" w14:paraId="783D0D9B" w14:textId="77777777">
      <w:pPr>
        <w:widowControl w:val="0"/>
        <w:spacing w:line="240" w:lineRule="auto"/>
        <w:rPr>
          <w:rFonts w:ascii="Open Sans" w:hAnsi="Open Sans" w:eastAsia="Open Sans" w:cs="Open Sans"/>
          <w:color w:val="004888"/>
          <w:sz w:val="24"/>
          <w:szCs w:val="24"/>
        </w:rPr>
      </w:pPr>
    </w:p>
    <w:p w:rsidR="001B0534" w:rsidRDefault="00135880" w14:paraId="783D0D9C"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Good IT knowledge with an ability to support clients with their online claim application</w:t>
      </w:r>
    </w:p>
    <w:p w:rsidR="001B0534" w:rsidRDefault="001B0534" w14:paraId="783D0D9D" w14:textId="77777777">
      <w:pPr>
        <w:widowControl w:val="0"/>
        <w:spacing w:line="240" w:lineRule="auto"/>
        <w:rPr>
          <w:rFonts w:ascii="Open Sans" w:hAnsi="Open Sans" w:eastAsia="Open Sans" w:cs="Open Sans"/>
          <w:color w:val="004888"/>
          <w:sz w:val="24"/>
          <w:szCs w:val="24"/>
        </w:rPr>
      </w:pPr>
    </w:p>
    <w:p w:rsidR="001B0534" w:rsidRDefault="00135880" w14:paraId="783D0D9E"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Ability and willingness to work as part of a team</w:t>
      </w:r>
    </w:p>
    <w:p w:rsidR="001B0534" w:rsidRDefault="001B0534" w14:paraId="783D0D9F" w14:textId="77777777">
      <w:pPr>
        <w:widowControl w:val="0"/>
        <w:spacing w:line="240" w:lineRule="auto"/>
        <w:rPr>
          <w:rFonts w:ascii="Open Sans" w:hAnsi="Open Sans" w:eastAsia="Open Sans" w:cs="Open Sans"/>
          <w:color w:val="004888"/>
          <w:sz w:val="24"/>
          <w:szCs w:val="24"/>
        </w:rPr>
      </w:pPr>
    </w:p>
    <w:p w:rsidR="001B0534" w:rsidRDefault="00135880" w14:paraId="783D0DA0"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A commitment to continuous professional development, including a willingness to develop knowledge and skills in advice topics</w:t>
      </w:r>
    </w:p>
    <w:p w:rsidR="001B0534" w:rsidRDefault="001B0534" w14:paraId="783D0DA1" w14:textId="699E127E">
      <w:pPr>
        <w:widowControl w:val="0"/>
        <w:spacing w:line="240" w:lineRule="auto"/>
        <w:rPr>
          <w:rFonts w:ascii="Open Sans" w:hAnsi="Open Sans" w:eastAsia="Open Sans" w:cs="Open Sans"/>
          <w:color w:val="004888"/>
          <w:sz w:val="24"/>
          <w:szCs w:val="24"/>
        </w:rPr>
      </w:pPr>
    </w:p>
    <w:p w:rsidR="001B0534" w:rsidRDefault="001B0534" w14:paraId="783D0DA3" w14:textId="77777777">
      <w:pPr>
        <w:widowControl w:val="0"/>
        <w:spacing w:line="240" w:lineRule="auto"/>
        <w:rPr>
          <w:rFonts w:ascii="Open Sans" w:hAnsi="Open Sans" w:eastAsia="Open Sans" w:cs="Open Sans"/>
          <w:color w:val="004888"/>
          <w:sz w:val="24"/>
          <w:szCs w:val="24"/>
        </w:rPr>
      </w:pPr>
    </w:p>
    <w:p w:rsidR="001B0534" w:rsidRDefault="00135880" w14:paraId="783D0DA4"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 xml:space="preserve">Ability to develop and maintain positive working relationships with external stakeholders </w:t>
      </w:r>
    </w:p>
    <w:p w:rsidR="001B0534" w:rsidRDefault="001B0534" w14:paraId="783D0DA5" w14:textId="77777777">
      <w:pPr>
        <w:widowControl w:val="0"/>
        <w:spacing w:line="240" w:lineRule="auto"/>
        <w:rPr>
          <w:rFonts w:ascii="Open Sans" w:hAnsi="Open Sans" w:eastAsia="Open Sans" w:cs="Open Sans"/>
          <w:color w:val="004888"/>
          <w:sz w:val="24"/>
          <w:szCs w:val="24"/>
        </w:rPr>
      </w:pPr>
    </w:p>
    <w:p w:rsidR="001B0534" w:rsidRDefault="00135880" w14:paraId="783D0DA6"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Ability to commit to and work with the aims, principles and policies of the Citizens Advice service</w:t>
      </w:r>
    </w:p>
    <w:p w:rsidR="001B0534" w:rsidRDefault="001B0534" w14:paraId="783D0DA7" w14:textId="77777777">
      <w:pPr>
        <w:widowControl w:val="0"/>
        <w:spacing w:line="240" w:lineRule="auto"/>
        <w:rPr>
          <w:rFonts w:ascii="Open Sans" w:hAnsi="Open Sans" w:eastAsia="Open Sans" w:cs="Open Sans"/>
          <w:color w:val="004888"/>
          <w:sz w:val="24"/>
          <w:szCs w:val="24"/>
        </w:rPr>
      </w:pPr>
    </w:p>
    <w:p w:rsidR="001B0534" w:rsidRDefault="00135880" w14:paraId="783D0DA8"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A good up to date understanding of equality and diversity and its application to the provision of advice</w:t>
      </w:r>
    </w:p>
    <w:p w:rsidR="001B0534" w:rsidRDefault="001B0534" w14:paraId="783D0DA9" w14:textId="77777777">
      <w:pPr>
        <w:widowControl w:val="0"/>
        <w:spacing w:line="240" w:lineRule="auto"/>
        <w:rPr>
          <w:rFonts w:ascii="Open Sans" w:hAnsi="Open Sans" w:eastAsia="Open Sans" w:cs="Open Sans"/>
          <w:color w:val="004888"/>
          <w:sz w:val="24"/>
          <w:szCs w:val="24"/>
        </w:rPr>
      </w:pPr>
    </w:p>
    <w:p w:rsidR="001B0534" w:rsidRDefault="00135880" w14:paraId="783D0DAA"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Ability to monitor and maintain standards for advice provision and quality assurance</w:t>
      </w:r>
    </w:p>
    <w:p w:rsidR="001B0534" w:rsidRDefault="001B0534" w14:paraId="783D0DAB" w14:textId="77777777">
      <w:pPr>
        <w:widowControl w:val="0"/>
        <w:spacing w:line="240" w:lineRule="auto"/>
        <w:rPr>
          <w:rFonts w:ascii="Open Sans" w:hAnsi="Open Sans" w:eastAsia="Open Sans" w:cs="Open Sans"/>
          <w:color w:val="004888"/>
          <w:sz w:val="24"/>
          <w:szCs w:val="24"/>
        </w:rPr>
      </w:pPr>
    </w:p>
    <w:p w:rsidR="001B0534" w:rsidRDefault="00135880" w14:paraId="783D0DAC" w14:textId="77777777">
      <w:pPr>
        <w:widowControl w:val="0"/>
        <w:spacing w:line="240" w:lineRule="auto"/>
        <w:rPr>
          <w:rFonts w:ascii="Open Sans" w:hAnsi="Open Sans" w:eastAsia="Open Sans" w:cs="Open Sans"/>
          <w:b/>
          <w:color w:val="004888"/>
          <w:sz w:val="24"/>
          <w:szCs w:val="24"/>
        </w:rPr>
      </w:pPr>
      <w:r>
        <w:rPr>
          <w:rFonts w:ascii="Open Sans" w:hAnsi="Open Sans" w:eastAsia="Open Sans" w:cs="Open Sans"/>
          <w:b/>
          <w:color w:val="004888"/>
          <w:sz w:val="24"/>
          <w:szCs w:val="24"/>
        </w:rPr>
        <w:t>Desirable</w:t>
      </w:r>
    </w:p>
    <w:p w:rsidR="001B0534" w:rsidRDefault="001B0534" w14:paraId="783D0DAD" w14:textId="77777777">
      <w:pPr>
        <w:widowControl w:val="0"/>
        <w:spacing w:line="240" w:lineRule="auto"/>
        <w:rPr>
          <w:rFonts w:ascii="Open Sans" w:hAnsi="Open Sans" w:eastAsia="Open Sans" w:cs="Open Sans"/>
          <w:b/>
          <w:color w:val="004888"/>
          <w:sz w:val="24"/>
          <w:szCs w:val="24"/>
        </w:rPr>
      </w:pPr>
    </w:p>
    <w:p w:rsidR="001B0534" w:rsidRDefault="00135880" w14:paraId="783D0DAE"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Knowledge of the benefits systems including Universal Credit</w:t>
      </w:r>
    </w:p>
    <w:p w:rsidR="001B0534" w:rsidRDefault="001B0534" w14:paraId="783D0DAF" w14:textId="77777777">
      <w:pPr>
        <w:widowControl w:val="0"/>
        <w:spacing w:line="240" w:lineRule="auto"/>
        <w:rPr>
          <w:rFonts w:ascii="Open Sans" w:hAnsi="Open Sans" w:eastAsia="Open Sans" w:cs="Open Sans"/>
          <w:color w:val="004888"/>
          <w:sz w:val="24"/>
          <w:szCs w:val="24"/>
        </w:rPr>
      </w:pPr>
    </w:p>
    <w:p w:rsidR="001B0534" w:rsidRDefault="00135880" w14:paraId="783D0DB0"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Ability to carry out accurate benefit check calculations</w:t>
      </w:r>
    </w:p>
    <w:p w:rsidR="001B0534" w:rsidRDefault="001B0534" w14:paraId="783D0DB1" w14:textId="77777777">
      <w:pPr>
        <w:widowControl w:val="0"/>
        <w:spacing w:line="240" w:lineRule="auto"/>
        <w:rPr>
          <w:rFonts w:ascii="Open Sans" w:hAnsi="Open Sans" w:eastAsia="Open Sans" w:cs="Open Sans"/>
          <w:color w:val="004888"/>
          <w:sz w:val="24"/>
          <w:szCs w:val="24"/>
        </w:rPr>
      </w:pPr>
    </w:p>
    <w:p w:rsidR="001B0534" w:rsidRDefault="00135880" w14:paraId="783D0DB2" w14:textId="77777777">
      <w:pPr>
        <w:widowControl w:val="0"/>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Basic knowledge of multiple enquiry areas to aid with identifying emergencies and making referrals where appropriate</w:t>
      </w:r>
    </w:p>
    <w:p w:rsidR="001B0534" w:rsidRDefault="001B0534" w14:paraId="783D0DB3" w14:textId="50B29763">
      <w:pPr>
        <w:widowControl w:val="0"/>
        <w:spacing w:line="240" w:lineRule="auto"/>
        <w:rPr>
          <w:rFonts w:ascii="Open Sans" w:hAnsi="Open Sans" w:eastAsia="Open Sans" w:cs="Open Sans"/>
          <w:color w:val="004888"/>
          <w:sz w:val="24"/>
          <w:szCs w:val="24"/>
        </w:rPr>
      </w:pPr>
    </w:p>
    <w:p w:rsidR="001B0534" w:rsidRDefault="001B0534" w14:paraId="783D0DB5" w14:textId="77777777">
      <w:pPr>
        <w:widowControl w:val="0"/>
        <w:spacing w:line="240" w:lineRule="auto"/>
        <w:rPr>
          <w:rFonts w:ascii="Open Sans" w:hAnsi="Open Sans" w:eastAsia="Open Sans" w:cs="Open Sans"/>
          <w:color w:val="004888"/>
          <w:sz w:val="24"/>
          <w:szCs w:val="24"/>
        </w:rPr>
      </w:pPr>
    </w:p>
    <w:p w:rsidR="001B0534" w:rsidRDefault="00135880" w14:paraId="783D0DB6" w14:textId="5B011380">
      <w:pPr>
        <w:widowControl w:val="0"/>
        <w:spacing w:line="240" w:lineRule="auto"/>
        <w:rPr>
          <w:rFonts w:ascii="Open Sans" w:hAnsi="Open Sans" w:eastAsia="Open Sans" w:cs="Open Sans"/>
          <w:color w:val="004888"/>
          <w:sz w:val="24"/>
          <w:szCs w:val="24"/>
        </w:rPr>
      </w:pPr>
      <w:r w:rsidRPr="43E49B03">
        <w:rPr>
          <w:rFonts w:ascii="Open Sans" w:hAnsi="Open Sans" w:eastAsia="Open Sans" w:cs="Open Sans"/>
          <w:color w:val="004888"/>
          <w:sz w:val="24"/>
          <w:szCs w:val="24"/>
        </w:rPr>
        <w:t>In accordance with Citizens Advice national polic</w:t>
      </w:r>
      <w:r w:rsidRPr="43E49B03" w:rsidR="43863375">
        <w:rPr>
          <w:rFonts w:ascii="Open Sans" w:hAnsi="Open Sans" w:eastAsia="Open Sans" w:cs="Open Sans"/>
          <w:color w:val="004888"/>
          <w:sz w:val="24"/>
          <w:szCs w:val="24"/>
        </w:rPr>
        <w:t>y,</w:t>
      </w:r>
      <w:r w:rsidRPr="43E49B03">
        <w:rPr>
          <w:rFonts w:ascii="Open Sans" w:hAnsi="Open Sans" w:eastAsia="Open Sans" w:cs="Open Sans"/>
          <w:color w:val="004888"/>
          <w:sz w:val="24"/>
          <w:szCs w:val="24"/>
        </w:rPr>
        <w:t xml:space="preserve"> the successful candidate </w:t>
      </w:r>
      <w:r w:rsidRPr="43E49B03" w:rsidR="64328AD5">
        <w:rPr>
          <w:rFonts w:ascii="Open Sans" w:hAnsi="Open Sans" w:eastAsia="Open Sans" w:cs="Open Sans"/>
          <w:color w:val="004888"/>
          <w:sz w:val="24"/>
          <w:szCs w:val="24"/>
        </w:rPr>
        <w:t>will</w:t>
      </w:r>
      <w:r w:rsidRPr="43E49B03">
        <w:rPr>
          <w:rFonts w:ascii="Open Sans" w:hAnsi="Open Sans" w:eastAsia="Open Sans" w:cs="Open Sans"/>
          <w:color w:val="004888"/>
          <w:sz w:val="24"/>
          <w:szCs w:val="24"/>
        </w:rPr>
        <w:t xml:space="preserve"> be screened by the DBS. However, a criminal record will not necessarily be a bar to your being able to take up the job.</w:t>
      </w:r>
    </w:p>
    <w:p w:rsidR="001B0534" w:rsidP="16345728" w:rsidRDefault="001B0534" w14:paraId="783D0DBB" w14:textId="765FDE7B">
      <w:pPr>
        <w:widowControl w:val="0"/>
        <w:spacing w:after="240" w:line="240" w:lineRule="auto"/>
        <w:rPr>
          <w:rFonts w:ascii="Open Sans" w:hAnsi="Open Sans" w:eastAsia="Open Sans" w:cs="Open Sans"/>
          <w:color w:val="004888"/>
          <w:sz w:val="24"/>
          <w:szCs w:val="24"/>
        </w:rPr>
      </w:pPr>
    </w:p>
    <w:p w:rsidR="001B0534" w:rsidRDefault="00135880" w14:paraId="783D0DBC" w14:textId="77777777">
      <w:pPr>
        <w:widowControl w:val="0"/>
        <w:spacing w:after="640" w:line="240" w:lineRule="auto"/>
        <w:rPr>
          <w:rFonts w:ascii="Open Sans" w:hAnsi="Open Sans" w:eastAsia="Open Sans" w:cs="Open Sans"/>
          <w:b/>
          <w:color w:val="004888"/>
          <w:sz w:val="54"/>
          <w:szCs w:val="54"/>
        </w:rPr>
      </w:pPr>
      <w:r>
        <w:rPr>
          <w:rFonts w:ascii="Open Sans" w:hAnsi="Open Sans" w:eastAsia="Open Sans" w:cs="Open Sans"/>
          <w:b/>
          <w:noProof/>
          <w:color w:val="004888"/>
          <w:sz w:val="54"/>
          <w:szCs w:val="54"/>
        </w:rPr>
        <w:drawing>
          <wp:inline distT="19050" distB="19050" distL="19050" distR="19050" wp14:anchorId="783D0DD2" wp14:editId="783D0DD3">
            <wp:extent cx="452438" cy="409348"/>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452438" cy="409348"/>
                    </a:xfrm>
                    <a:prstGeom prst="rect">
                      <a:avLst/>
                    </a:prstGeom>
                    <a:ln/>
                  </pic:spPr>
                </pic:pic>
              </a:graphicData>
            </a:graphic>
          </wp:inline>
        </w:drawing>
      </w:r>
      <w:r w:rsidRPr="16345728">
        <w:rPr>
          <w:rFonts w:ascii="Open Sans" w:hAnsi="Open Sans" w:eastAsia="Open Sans" w:cs="Open Sans"/>
          <w:b/>
          <w:bCs/>
          <w:color w:val="004888"/>
          <w:sz w:val="54"/>
          <w:szCs w:val="54"/>
        </w:rPr>
        <w:t xml:space="preserve">  What we give our staff</w:t>
      </w:r>
    </w:p>
    <w:p w:rsidR="5E1BDE72" w:rsidP="16345728" w:rsidRDefault="5E1BDE72" w14:paraId="0C56595A" w14:textId="5061346F">
      <w:pPr>
        <w:widowControl w:val="0"/>
        <w:spacing w:line="240" w:lineRule="auto"/>
        <w:rPr>
          <w:rFonts w:ascii="Open Sans" w:hAnsi="Open Sans" w:eastAsia="Open Sans" w:cs="Open Sans"/>
          <w:color w:val="004888"/>
          <w:sz w:val="24"/>
          <w:szCs w:val="24"/>
        </w:rPr>
      </w:pPr>
      <w:r w:rsidRPr="16345728">
        <w:rPr>
          <w:rFonts w:ascii="Open Sans" w:hAnsi="Open Sans" w:eastAsia="Open Sans" w:cs="Open Sans"/>
          <w:color w:val="004888"/>
          <w:sz w:val="24"/>
          <w:szCs w:val="24"/>
        </w:rPr>
        <w:t>Generous holiday entitlement:</w:t>
      </w:r>
    </w:p>
    <w:p w:rsidR="5E1BDE72" w:rsidP="16345728" w:rsidRDefault="5E1BDE72" w14:paraId="0EF93BEC" w14:textId="3B56E13C">
      <w:pPr>
        <w:widowControl w:val="0"/>
        <w:rPr>
          <w:rFonts w:ascii="Open Sans" w:hAnsi="Open Sans" w:eastAsia="Open Sans" w:cs="Open Sans"/>
          <w:color w:val="004888"/>
          <w:sz w:val="24"/>
          <w:szCs w:val="24"/>
        </w:rPr>
      </w:pPr>
      <w:r w:rsidRPr="16345728">
        <w:rPr>
          <w:rFonts w:ascii="Open Sans" w:hAnsi="Open Sans" w:eastAsia="Open Sans" w:cs="Open Sans"/>
          <w:color w:val="004888"/>
          <w:sz w:val="24"/>
          <w:szCs w:val="24"/>
        </w:rPr>
        <w:t>25 days (full-time equivalent, excluding bank holidays)</w:t>
      </w:r>
    </w:p>
    <w:p w:rsidR="16345728" w:rsidP="16345728" w:rsidRDefault="16345728" w14:paraId="79ACC921" w14:textId="155A3D0B">
      <w:pPr>
        <w:widowControl w:val="0"/>
        <w:rPr>
          <w:rFonts w:ascii="Open Sans" w:hAnsi="Open Sans" w:eastAsia="Open Sans" w:cs="Open Sans"/>
          <w:color w:val="004888"/>
          <w:sz w:val="24"/>
          <w:szCs w:val="24"/>
        </w:rPr>
      </w:pPr>
    </w:p>
    <w:p w:rsidR="5E1BDE72" w:rsidP="16345728" w:rsidRDefault="5E1BDE72" w14:paraId="33525C9B" w14:textId="71D24A8B">
      <w:pPr>
        <w:widowControl w:val="0"/>
        <w:rPr>
          <w:rFonts w:ascii="Open Sans" w:hAnsi="Open Sans" w:eastAsia="Open Sans" w:cs="Open Sans"/>
          <w:color w:val="004888"/>
          <w:sz w:val="24"/>
          <w:szCs w:val="24"/>
        </w:rPr>
      </w:pPr>
      <w:r w:rsidRPr="16345728">
        <w:rPr>
          <w:rFonts w:ascii="Open Sans" w:hAnsi="Open Sans" w:eastAsia="Open Sans" w:cs="Open Sans"/>
          <w:color w:val="004888"/>
          <w:sz w:val="24"/>
          <w:szCs w:val="24"/>
        </w:rPr>
        <w:t>Long-service holiday</w:t>
      </w:r>
    </w:p>
    <w:p w:rsidR="5E1BDE72" w:rsidP="16345728" w:rsidRDefault="5E1BDE72" w14:paraId="20292424" w14:textId="05C85942">
      <w:pPr>
        <w:widowControl w:val="0"/>
        <w:rPr>
          <w:rFonts w:ascii="Open Sans" w:hAnsi="Open Sans" w:eastAsia="Open Sans" w:cs="Open Sans"/>
          <w:color w:val="004888"/>
          <w:sz w:val="24"/>
          <w:szCs w:val="24"/>
        </w:rPr>
      </w:pPr>
      <w:r w:rsidRPr="16345728">
        <w:rPr>
          <w:rFonts w:ascii="Open Sans" w:hAnsi="Open Sans" w:eastAsia="Open Sans" w:cs="Open Sans"/>
          <w:color w:val="004888"/>
          <w:sz w:val="24"/>
          <w:szCs w:val="24"/>
        </w:rPr>
        <w:t>Increase after 1 year of service by 1 day per year up to a maximum of 5 extra days.</w:t>
      </w:r>
    </w:p>
    <w:p w:rsidR="16345728" w:rsidP="16345728" w:rsidRDefault="16345728" w14:paraId="237D6329" w14:textId="3782A3B7">
      <w:pPr>
        <w:widowControl w:val="0"/>
        <w:rPr>
          <w:rFonts w:ascii="Open Sans" w:hAnsi="Open Sans" w:eastAsia="Open Sans" w:cs="Open Sans"/>
          <w:color w:val="004888"/>
          <w:sz w:val="24"/>
          <w:szCs w:val="24"/>
        </w:rPr>
      </w:pPr>
    </w:p>
    <w:p w:rsidR="5E1BDE72" w:rsidP="16345728" w:rsidRDefault="5E1BDE72" w14:paraId="4CD502C0" w14:textId="457CB171">
      <w:pPr>
        <w:widowControl w:val="0"/>
        <w:rPr>
          <w:rFonts w:ascii="Open Sans" w:hAnsi="Open Sans" w:eastAsia="Open Sans" w:cs="Open Sans"/>
          <w:color w:val="004888"/>
          <w:sz w:val="24"/>
          <w:szCs w:val="24"/>
        </w:rPr>
      </w:pPr>
      <w:r w:rsidRPr="16345728">
        <w:rPr>
          <w:rFonts w:ascii="Open Sans" w:hAnsi="Open Sans" w:eastAsia="Open Sans" w:cs="Open Sans"/>
          <w:color w:val="004888"/>
          <w:sz w:val="24"/>
          <w:szCs w:val="24"/>
        </w:rPr>
        <w:t xml:space="preserve">Flexible working </w:t>
      </w:r>
    </w:p>
    <w:p w:rsidR="16345728" w:rsidP="16345728" w:rsidRDefault="16345728" w14:paraId="73AA04FE" w14:textId="33094B8B">
      <w:pPr>
        <w:widowControl w:val="0"/>
        <w:rPr>
          <w:rFonts w:ascii="Open Sans" w:hAnsi="Open Sans" w:eastAsia="Open Sans" w:cs="Open Sans"/>
          <w:color w:val="004888"/>
          <w:sz w:val="24"/>
          <w:szCs w:val="24"/>
        </w:rPr>
      </w:pPr>
    </w:p>
    <w:p w:rsidR="5E1BDE72" w:rsidP="16345728" w:rsidRDefault="5E1BDE72" w14:paraId="1A78C560" w14:textId="4C32B3E6">
      <w:pPr>
        <w:widowControl w:val="0"/>
        <w:rPr>
          <w:rFonts w:ascii="Open Sans" w:hAnsi="Open Sans" w:eastAsia="Open Sans" w:cs="Open Sans"/>
          <w:color w:val="004888"/>
          <w:sz w:val="24"/>
          <w:szCs w:val="24"/>
        </w:rPr>
      </w:pPr>
      <w:r w:rsidRPr="16345728">
        <w:rPr>
          <w:rFonts w:ascii="Open Sans" w:hAnsi="Open Sans" w:eastAsia="Open Sans" w:cs="Open Sans"/>
          <w:color w:val="004888"/>
          <w:sz w:val="24"/>
          <w:szCs w:val="24"/>
        </w:rPr>
        <w:t>Company pension scheme</w:t>
      </w:r>
    </w:p>
    <w:p w:rsidR="16345728" w:rsidP="16345728" w:rsidRDefault="16345728" w14:paraId="6DDF0BAF" w14:textId="0AA651C9">
      <w:pPr>
        <w:widowControl w:val="0"/>
        <w:rPr>
          <w:rFonts w:ascii="Open Sans" w:hAnsi="Open Sans" w:eastAsia="Open Sans" w:cs="Open Sans"/>
          <w:color w:val="004888"/>
          <w:sz w:val="24"/>
          <w:szCs w:val="24"/>
        </w:rPr>
      </w:pPr>
    </w:p>
    <w:p w:rsidR="5E1BDE72" w:rsidP="16345728" w:rsidRDefault="00DD1D01" w14:paraId="59C1C21D" w14:textId="5108B482">
      <w:pPr>
        <w:widowControl w:val="0"/>
        <w:rPr>
          <w:rFonts w:ascii="Open Sans" w:hAnsi="Open Sans" w:eastAsia="Open Sans" w:cs="Open Sans"/>
          <w:color w:val="004888"/>
          <w:sz w:val="24"/>
          <w:szCs w:val="24"/>
        </w:rPr>
      </w:pPr>
      <w:r>
        <w:rPr>
          <w:rFonts w:ascii="Open Sans" w:hAnsi="Open Sans" w:eastAsia="Open Sans" w:cs="Open Sans"/>
          <w:color w:val="004888"/>
          <w:sz w:val="24"/>
          <w:szCs w:val="24"/>
        </w:rPr>
        <w:t>Employee W</w:t>
      </w:r>
      <w:r w:rsidRPr="16345728" w:rsidR="5E1BDE72">
        <w:rPr>
          <w:rFonts w:ascii="Open Sans" w:hAnsi="Open Sans" w:eastAsia="Open Sans" w:cs="Open Sans"/>
          <w:color w:val="004888"/>
          <w:sz w:val="24"/>
          <w:szCs w:val="24"/>
        </w:rPr>
        <w:t>ellbeing support</w:t>
      </w:r>
      <w:r>
        <w:rPr>
          <w:rFonts w:ascii="Open Sans" w:hAnsi="Open Sans" w:eastAsia="Open Sans" w:cs="Open Sans"/>
          <w:color w:val="004888"/>
          <w:sz w:val="24"/>
          <w:szCs w:val="24"/>
        </w:rPr>
        <w:t xml:space="preserve"> programme</w:t>
      </w:r>
    </w:p>
    <w:p w:rsidR="16345728" w:rsidP="16345728" w:rsidRDefault="16345728" w14:paraId="28B41EC8" w14:textId="1F084390">
      <w:pPr>
        <w:widowControl w:val="0"/>
        <w:rPr>
          <w:rFonts w:ascii="Open Sans" w:hAnsi="Open Sans" w:eastAsia="Open Sans" w:cs="Open Sans"/>
          <w:color w:val="004888"/>
          <w:sz w:val="24"/>
          <w:szCs w:val="24"/>
        </w:rPr>
      </w:pPr>
    </w:p>
    <w:p w:rsidR="5E1BDE72" w:rsidP="16345728" w:rsidRDefault="5E1BDE72" w14:paraId="0852F49D" w14:textId="6EE8CF34">
      <w:pPr>
        <w:widowControl w:val="0"/>
        <w:rPr>
          <w:rFonts w:ascii="Open Sans" w:hAnsi="Open Sans" w:eastAsia="Open Sans" w:cs="Open Sans"/>
          <w:color w:val="004888"/>
          <w:sz w:val="24"/>
          <w:szCs w:val="24"/>
        </w:rPr>
      </w:pPr>
      <w:r w:rsidRPr="16345728">
        <w:rPr>
          <w:rFonts w:ascii="Open Sans" w:hAnsi="Open Sans" w:eastAsia="Open Sans" w:cs="Open Sans"/>
          <w:color w:val="004888"/>
          <w:sz w:val="24"/>
          <w:szCs w:val="24"/>
        </w:rPr>
        <w:t>Ongoing training and development opportunities</w:t>
      </w:r>
    </w:p>
    <w:p w:rsidR="16345728" w:rsidP="16345728" w:rsidRDefault="16345728" w14:paraId="0C3F8F79" w14:textId="1CB527FA">
      <w:pPr>
        <w:widowControl w:val="0"/>
        <w:spacing w:line="240" w:lineRule="auto"/>
        <w:rPr>
          <w:rFonts w:ascii="Open Sans" w:hAnsi="Open Sans" w:eastAsia="Open Sans" w:cs="Open Sans"/>
          <w:b/>
          <w:bCs/>
          <w:color w:val="004888"/>
          <w:sz w:val="24"/>
          <w:szCs w:val="24"/>
        </w:rPr>
      </w:pPr>
    </w:p>
    <w:p w:rsidR="001B0534" w:rsidRDefault="001B0534" w14:paraId="783D0DBE" w14:textId="77777777">
      <w:pPr>
        <w:widowControl w:val="0"/>
        <w:rPr>
          <w:rFonts w:ascii="Open Sans" w:hAnsi="Open Sans" w:eastAsia="Open Sans" w:cs="Open Sans"/>
          <w:color w:val="004888"/>
          <w:sz w:val="24"/>
          <w:szCs w:val="24"/>
        </w:rPr>
      </w:pPr>
    </w:p>
    <w:p w:rsidR="001B0534" w:rsidRDefault="001B0534" w14:paraId="783D0DBF" w14:textId="77777777">
      <w:pPr>
        <w:widowControl w:val="0"/>
        <w:rPr>
          <w:rFonts w:ascii="Open Sans" w:hAnsi="Open Sans" w:eastAsia="Open Sans" w:cs="Open Sans"/>
          <w:color w:val="004888"/>
          <w:sz w:val="28"/>
          <w:szCs w:val="28"/>
        </w:rPr>
      </w:pPr>
    </w:p>
    <w:sectPr w:rsidR="001B0534">
      <w:headerReference w:type="default" r:id="rId20"/>
      <w:footerReference w:type="default" r:id="rId21"/>
      <w:headerReference w:type="first" r:id="rId22"/>
      <w:footerReference w:type="first" r:id="rId23"/>
      <w:pgSz w:w="11909" w:h="16834" w:orient="portrait"/>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12D5" w:rsidRDefault="000212D5" w14:paraId="600E3088" w14:textId="77777777">
      <w:pPr>
        <w:spacing w:line="240" w:lineRule="auto"/>
      </w:pPr>
      <w:r>
        <w:separator/>
      </w:r>
    </w:p>
  </w:endnote>
  <w:endnote w:type="continuationSeparator" w:id="0">
    <w:p w:rsidR="000212D5" w:rsidRDefault="000212D5" w14:paraId="1AC8F2B0" w14:textId="77777777">
      <w:pPr>
        <w:spacing w:line="240" w:lineRule="auto"/>
      </w:pPr>
      <w:r>
        <w:continuationSeparator/>
      </w:r>
    </w:p>
  </w:endnote>
  <w:endnote w:type="continuationNotice" w:id="1">
    <w:p w:rsidR="00455410" w:rsidRDefault="00455410" w14:paraId="1545080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0534" w:rsidRDefault="00135880" w14:paraId="783D0DD5" w14:textId="46ADCD25">
    <w:pPr>
      <w:rPr>
        <w:rFonts w:ascii="Open Sans" w:hAnsi="Open Sans" w:eastAsia="Open Sans" w:cs="Open Sans"/>
      </w:rPr>
    </w:pPr>
    <w:r>
      <w:rPr>
        <w:rFonts w:ascii="Open Sans" w:hAnsi="Open Sans" w:eastAsia="Open Sans" w:cs="Open Sans"/>
      </w:rPr>
      <w:fldChar w:fldCharType="begin"/>
    </w:r>
    <w:r>
      <w:rPr>
        <w:rFonts w:ascii="Open Sans" w:hAnsi="Open Sans" w:eastAsia="Open Sans" w:cs="Open Sans"/>
      </w:rPr>
      <w:instrText>PAGE</w:instrText>
    </w:r>
    <w:r>
      <w:rPr>
        <w:rFonts w:ascii="Open Sans" w:hAnsi="Open Sans" w:eastAsia="Open Sans" w:cs="Open Sans"/>
      </w:rPr>
      <w:fldChar w:fldCharType="separate"/>
    </w:r>
    <w:r w:rsidR="00520415">
      <w:rPr>
        <w:rFonts w:ascii="Open Sans" w:hAnsi="Open Sans" w:eastAsia="Open Sans" w:cs="Open Sans"/>
        <w:noProof/>
      </w:rPr>
      <w:t>1</w:t>
    </w:r>
    <w:r>
      <w:rPr>
        <w:rFonts w:ascii="Open Sans" w:hAnsi="Open Sans" w:eastAsia="Open Sans" w:cs="Open San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0534" w:rsidRDefault="001B0534" w14:paraId="783D0DD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12D5" w:rsidRDefault="000212D5" w14:paraId="241F9058" w14:textId="77777777">
      <w:pPr>
        <w:spacing w:line="240" w:lineRule="auto"/>
      </w:pPr>
      <w:r>
        <w:separator/>
      </w:r>
    </w:p>
  </w:footnote>
  <w:footnote w:type="continuationSeparator" w:id="0">
    <w:p w:rsidR="000212D5" w:rsidRDefault="000212D5" w14:paraId="682C6D1B" w14:textId="77777777">
      <w:pPr>
        <w:spacing w:line="240" w:lineRule="auto"/>
      </w:pPr>
      <w:r>
        <w:continuationSeparator/>
      </w:r>
    </w:p>
  </w:footnote>
  <w:footnote w:type="continuationNotice" w:id="1">
    <w:p w:rsidR="00455410" w:rsidRDefault="00455410" w14:paraId="655636E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0534" w:rsidRDefault="001B0534" w14:paraId="783D0DD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0534" w:rsidP="16345728" w:rsidRDefault="001B0534" w14:paraId="783D0DDA" w14:textId="76944B77">
    <w:pPr>
      <w:rPr>
        <w:rFonts w:ascii="Arial Unicode MS" w:hAnsi="Arial Unicode MS" w:eastAsia="Arial Unicode MS" w:cs="Arial Unicode MS"/>
        <w:color w:val="004888"/>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75D54"/>
    <w:multiLevelType w:val="multilevel"/>
    <w:tmpl w:val="53960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2F7AE6"/>
    <w:multiLevelType w:val="multilevel"/>
    <w:tmpl w:val="358A5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293956"/>
    <w:multiLevelType w:val="multilevel"/>
    <w:tmpl w:val="896EAD44"/>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3" w15:restartNumberingAfterBreak="0">
    <w:nsid w:val="78FE02D4"/>
    <w:multiLevelType w:val="multilevel"/>
    <w:tmpl w:val="6C268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0297436">
    <w:abstractNumId w:val="2"/>
  </w:num>
  <w:num w:numId="2" w16cid:durableId="48579709">
    <w:abstractNumId w:val="3"/>
  </w:num>
  <w:num w:numId="3" w16cid:durableId="1158620430">
    <w:abstractNumId w:val="1"/>
  </w:num>
  <w:num w:numId="4" w16cid:durableId="184085147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34"/>
    <w:rsid w:val="000212D5"/>
    <w:rsid w:val="00023C97"/>
    <w:rsid w:val="000A1405"/>
    <w:rsid w:val="00135880"/>
    <w:rsid w:val="001B0534"/>
    <w:rsid w:val="0020704E"/>
    <w:rsid w:val="0037353A"/>
    <w:rsid w:val="00455410"/>
    <w:rsid w:val="00520415"/>
    <w:rsid w:val="008129D0"/>
    <w:rsid w:val="008F7994"/>
    <w:rsid w:val="00A5497D"/>
    <w:rsid w:val="00DD1D01"/>
    <w:rsid w:val="00FC122D"/>
    <w:rsid w:val="00FE6610"/>
    <w:rsid w:val="05023CA4"/>
    <w:rsid w:val="05CBAF8A"/>
    <w:rsid w:val="0E6DD217"/>
    <w:rsid w:val="0E719FCE"/>
    <w:rsid w:val="1001CFF6"/>
    <w:rsid w:val="100D702F"/>
    <w:rsid w:val="1113764A"/>
    <w:rsid w:val="11C0FC43"/>
    <w:rsid w:val="16345728"/>
    <w:rsid w:val="17EDD1E5"/>
    <w:rsid w:val="1952CF8D"/>
    <w:rsid w:val="2092E284"/>
    <w:rsid w:val="23ED74C6"/>
    <w:rsid w:val="2455221A"/>
    <w:rsid w:val="254598D0"/>
    <w:rsid w:val="269AC303"/>
    <w:rsid w:val="2CF0DC2A"/>
    <w:rsid w:val="34FB6B70"/>
    <w:rsid w:val="372210F5"/>
    <w:rsid w:val="3825ADF9"/>
    <w:rsid w:val="39D5700C"/>
    <w:rsid w:val="3B8AE2F7"/>
    <w:rsid w:val="3EC017D8"/>
    <w:rsid w:val="4358868F"/>
    <w:rsid w:val="43863375"/>
    <w:rsid w:val="43E49B03"/>
    <w:rsid w:val="48C450E5"/>
    <w:rsid w:val="4EA6B527"/>
    <w:rsid w:val="504BCAEE"/>
    <w:rsid w:val="52BD4E9F"/>
    <w:rsid w:val="58D8EE13"/>
    <w:rsid w:val="5B688167"/>
    <w:rsid w:val="5DEF4159"/>
    <w:rsid w:val="5E1BDE72"/>
    <w:rsid w:val="5E66D90D"/>
    <w:rsid w:val="5EA02229"/>
    <w:rsid w:val="60D9446D"/>
    <w:rsid w:val="64328AD5"/>
    <w:rsid w:val="651E2222"/>
    <w:rsid w:val="6603EB75"/>
    <w:rsid w:val="679395B4"/>
    <w:rsid w:val="69FDFC72"/>
    <w:rsid w:val="6D014D35"/>
    <w:rsid w:val="6F407DDB"/>
    <w:rsid w:val="7304A355"/>
    <w:rsid w:val="7A4940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0D08"/>
  <w15:docId w15:val="{9ED182B0-B074-47DC-BC79-8B5F52229F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semiHidden/>
    <w:unhideWhenUsed/>
    <w:rsid w:val="00455410"/>
    <w:pPr>
      <w:tabs>
        <w:tab w:val="center" w:pos="4513"/>
        <w:tab w:val="right" w:pos="9026"/>
      </w:tabs>
      <w:spacing w:line="240" w:lineRule="auto"/>
    </w:pPr>
  </w:style>
  <w:style w:type="character" w:styleId="HeaderChar" w:customStyle="1">
    <w:name w:val="Header Char"/>
    <w:basedOn w:val="DefaultParagraphFont"/>
    <w:link w:val="Header"/>
    <w:uiPriority w:val="99"/>
    <w:semiHidden/>
    <w:rsid w:val="00455410"/>
  </w:style>
  <w:style w:type="paragraph" w:styleId="Footer">
    <w:name w:val="footer"/>
    <w:basedOn w:val="Normal"/>
    <w:link w:val="FooterChar"/>
    <w:uiPriority w:val="99"/>
    <w:semiHidden/>
    <w:unhideWhenUsed/>
    <w:rsid w:val="00455410"/>
    <w:pPr>
      <w:tabs>
        <w:tab w:val="center" w:pos="4513"/>
        <w:tab w:val="right" w:pos="9026"/>
      </w:tabs>
      <w:spacing w:line="240" w:lineRule="auto"/>
    </w:pPr>
  </w:style>
  <w:style w:type="character" w:styleId="FooterChar" w:customStyle="1">
    <w:name w:val="Footer Char"/>
    <w:basedOn w:val="DefaultParagraphFont"/>
    <w:link w:val="Footer"/>
    <w:uiPriority w:val="99"/>
    <w:semiHidden/>
    <w:rsid w:val="00455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image" Target="media/image6.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cruitment@telfordcab.co.uk"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footer" Target="footer2.xml" Id="rId23" /><Relationship Type="http://schemas.openxmlformats.org/officeDocument/2006/relationships/image" Target="media/image1.png" Id="rId10" /><Relationship Type="http://schemas.openxmlformats.org/officeDocument/2006/relationships/image" Target="media/image8.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citizensadvicetelfordandthewrekin.org.uk" TargetMode="External" Id="rId14" /><Relationship Type="http://schemas.openxmlformats.org/officeDocument/2006/relationships/header" Target="header2.xml" Id="rId22" /><Relationship Type="http://schemas.openxmlformats.org/officeDocument/2006/relationships/image" Target="/media/image9.png" Id="R0903d97d1dc74c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15bb10-6b89-4000-baa5-e4a92457095b">
      <Terms xmlns="http://schemas.microsoft.com/office/infopath/2007/PartnerControls"/>
    </lcf76f155ced4ddcb4097134ff3c332f>
    <DestructionDate xmlns="a815bb10-6b89-4000-baa5-e4a92457095b" xsi:nil="true"/>
    <TaxCatchAll xmlns="90747810-fa30-4e08-8122-1e89d97d97e9" xsi:nil="true"/>
    <SharedWithUsers xmlns="90747810-fa30-4e08-8122-1e89d97d97e9">
      <UserInfo>
        <DisplayName/>
        <AccountId xsi:nil="true"/>
        <AccountType/>
      </UserInfo>
    </SharedWithUsers>
    <MediaLengthInSeconds xmlns="a815bb10-6b89-4000-baa5-e4a9245709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23338393A9544B437E952D3F9F97F" ma:contentTypeVersion="18" ma:contentTypeDescription="Create a new document." ma:contentTypeScope="" ma:versionID="f09a6d91e46d7cb32a7e5cc623c97d8e">
  <xsd:schema xmlns:xsd="http://www.w3.org/2001/XMLSchema" xmlns:xs="http://www.w3.org/2001/XMLSchema" xmlns:p="http://schemas.microsoft.com/office/2006/metadata/properties" xmlns:ns2="a815bb10-6b89-4000-baa5-e4a92457095b" xmlns:ns3="90747810-fa30-4e08-8122-1e89d97d97e9" targetNamespace="http://schemas.microsoft.com/office/2006/metadata/properties" ma:root="true" ma:fieldsID="1428fc940e46be13024e330a6ba92298" ns2:_="" ns3:_="">
    <xsd:import namespace="a815bb10-6b89-4000-baa5-e4a92457095b"/>
    <xsd:import namespace="90747810-fa30-4e08-8122-1e89d97d97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Destruc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5bb10-6b89-4000-baa5-e4a924570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cb7d7f-4f5f-42d8-8f90-92ba321bcf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DestructionDate" ma:index="24" nillable="true" ma:displayName="Destruction Date" ma:description="Record document destruction date here." ma:format="Dropdown" ma:internalName="DestructionDate">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747810-fa30-4e08-8122-1e89d97d97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1f628a-eb1e-4a4b-9aa3-d15eff93233e}" ma:internalName="TaxCatchAll" ma:showField="CatchAllData" ma:web="90747810-fa30-4e08-8122-1e89d97d9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22968-09BA-4359-AEFD-8B9C5B5B734E}">
  <ds:schemaRefs>
    <ds:schemaRef ds:uri="http://schemas.microsoft.com/office/2006/metadata/properties"/>
    <ds:schemaRef ds:uri="http://schemas.microsoft.com/office/infopath/2007/PartnerControls"/>
    <ds:schemaRef ds:uri="a815bb10-6b89-4000-baa5-e4a92457095b"/>
    <ds:schemaRef ds:uri="90747810-fa30-4e08-8122-1e89d97d97e9"/>
  </ds:schemaRefs>
</ds:datastoreItem>
</file>

<file path=customXml/itemProps2.xml><?xml version="1.0" encoding="utf-8"?>
<ds:datastoreItem xmlns:ds="http://schemas.openxmlformats.org/officeDocument/2006/customXml" ds:itemID="{A52CD2BC-DF60-4172-91F8-51344408DCD9}">
  <ds:schemaRefs>
    <ds:schemaRef ds:uri="http://schemas.microsoft.com/sharepoint/v3/contenttype/forms"/>
  </ds:schemaRefs>
</ds:datastoreItem>
</file>

<file path=customXml/itemProps3.xml><?xml version="1.0" encoding="utf-8"?>
<ds:datastoreItem xmlns:ds="http://schemas.openxmlformats.org/officeDocument/2006/customXml" ds:itemID="{4C48A051-DB06-4D9B-9C27-6D4028C516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Cross</dc:creator>
  <cp:keywords/>
  <cp:lastModifiedBy>Sam Chetwood</cp:lastModifiedBy>
  <cp:revision>13</cp:revision>
  <dcterms:created xsi:type="dcterms:W3CDTF">2024-03-15T17:38:00Z</dcterms:created>
  <dcterms:modified xsi:type="dcterms:W3CDTF">2024-08-05T14:26:38Z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0x01010095223338393A9544B437E952D3F9F97F</vt:lpwstr>
  </property>
  <property fmtid="{D5CDD505-2E9C-101B-9397-08002B2CF9AE}" pid="3" name="Order">
    <vt:r8>36100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2" name="docLang">
    <vt:lpwstr>en</vt:lpwstr>
  </property>
</Properties>
</file>